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F0D96" w14:textId="4F932996" w:rsidR="001B7BE7" w:rsidRDefault="00416EE5">
      <w:pPr>
        <w:tabs>
          <w:tab w:val="right" w:pos="9630"/>
        </w:tabs>
        <w:snapToGrid w:val="0"/>
        <w:jc w:val="both"/>
        <w:rPr>
          <w:b/>
        </w:rPr>
      </w:pPr>
      <w:bookmarkStart w:id="0" w:name="_Hlk114691757"/>
      <w:bookmarkStart w:id="1" w:name="OLE_LINK13"/>
      <w:bookmarkStart w:id="2" w:name="OLE_LINK33"/>
      <w:bookmarkStart w:id="3" w:name="OLE_LINK12"/>
      <w:bookmarkStart w:id="4" w:name="OLE_LINK24"/>
      <w:bookmarkStart w:id="5" w:name="OLE_LINK34"/>
      <w:bookmarkEnd w:id="0"/>
      <w:r>
        <w:rPr>
          <w:b/>
        </w:rPr>
        <w:t xml:space="preserve">3GPP TSG RAN WG1 #116bis                                       </w:t>
      </w:r>
      <w:r>
        <w:rPr>
          <w:rFonts w:hint="eastAsia"/>
          <w:b/>
        </w:rPr>
        <w:t xml:space="preserve"> </w:t>
      </w:r>
      <w:r>
        <w:rPr>
          <w:b/>
        </w:rPr>
        <w:t xml:space="preserve"> </w:t>
      </w:r>
      <w:r>
        <w:rPr>
          <w:rFonts w:hint="eastAsia"/>
          <w:b/>
        </w:rPr>
        <w:t>R1-2</w:t>
      </w:r>
      <w:r>
        <w:rPr>
          <w:b/>
        </w:rPr>
        <w:t>40</w:t>
      </w:r>
      <w:r w:rsidR="00AE5079">
        <w:rPr>
          <w:b/>
        </w:rPr>
        <w:t>2703</w:t>
      </w:r>
    </w:p>
    <w:p w14:paraId="6968FF8B" w14:textId="77777777" w:rsidR="001B7BE7" w:rsidRDefault="00416EE5">
      <w:pPr>
        <w:tabs>
          <w:tab w:val="center" w:pos="4536"/>
          <w:tab w:val="right" w:pos="8280"/>
          <w:tab w:val="right" w:pos="9639"/>
        </w:tabs>
        <w:snapToGrid w:val="0"/>
        <w:ind w:left="482" w:right="2" w:hangingChars="200" w:hanging="482"/>
        <w:jc w:val="both"/>
        <w:rPr>
          <w:b/>
        </w:rPr>
      </w:pPr>
      <w:r>
        <w:rPr>
          <w:b/>
          <w:lang w:bidi="ar"/>
        </w:rPr>
        <w:t>Changsha</w:t>
      </w:r>
      <w:r>
        <w:rPr>
          <w:rFonts w:eastAsia="Malgun Gothic"/>
          <w:b/>
          <w:lang w:eastAsia="en-US" w:bidi="ar"/>
        </w:rPr>
        <w:t xml:space="preserve">, </w:t>
      </w:r>
      <w:r>
        <w:rPr>
          <w:b/>
          <w:lang w:bidi="ar"/>
        </w:rPr>
        <w:t>China</w:t>
      </w:r>
      <w:r>
        <w:rPr>
          <w:rFonts w:eastAsia="Malgun Gothic"/>
          <w:b/>
          <w:lang w:eastAsia="en-US" w:bidi="ar"/>
        </w:rPr>
        <w:t xml:space="preserve">, </w:t>
      </w:r>
      <w:r>
        <w:rPr>
          <w:b/>
          <w:lang w:bidi="ar"/>
        </w:rPr>
        <w:t>April</w:t>
      </w:r>
      <w:r>
        <w:rPr>
          <w:rFonts w:hint="eastAsia"/>
          <w:b/>
          <w:lang w:bidi="ar"/>
        </w:rPr>
        <w:t xml:space="preserve"> </w:t>
      </w:r>
      <w:r>
        <w:rPr>
          <w:b/>
          <w:lang w:bidi="ar"/>
        </w:rPr>
        <w:t>15</w:t>
      </w:r>
      <w:r>
        <w:rPr>
          <w:rFonts w:eastAsia="Malgun Gothic"/>
          <w:b/>
          <w:vertAlign w:val="superscript"/>
          <w:lang w:eastAsia="en-US" w:bidi="ar"/>
        </w:rPr>
        <w:t>th</w:t>
      </w:r>
      <w:r>
        <w:rPr>
          <w:rFonts w:eastAsia="Malgun Gothic"/>
          <w:b/>
          <w:lang w:eastAsia="en-US" w:bidi="ar"/>
        </w:rPr>
        <w:t xml:space="preserve"> –</w:t>
      </w:r>
      <w:r>
        <w:rPr>
          <w:rFonts w:hint="eastAsia"/>
          <w:b/>
          <w:lang w:bidi="ar"/>
        </w:rPr>
        <w:t>1</w:t>
      </w:r>
      <w:r>
        <w:rPr>
          <w:b/>
          <w:lang w:bidi="ar"/>
        </w:rPr>
        <w:t>9</w:t>
      </w:r>
      <w:r>
        <w:rPr>
          <w:b/>
          <w:vertAlign w:val="superscript"/>
          <w:lang w:bidi="ar"/>
        </w:rPr>
        <w:t>th</w:t>
      </w:r>
      <w:r>
        <w:rPr>
          <w:rFonts w:eastAsia="Malgun Gothic"/>
          <w:b/>
          <w:lang w:eastAsia="en-US" w:bidi="ar"/>
        </w:rPr>
        <w:t>, 202</w:t>
      </w:r>
      <w:r>
        <w:rPr>
          <w:rFonts w:hint="eastAsia"/>
          <w:b/>
          <w:lang w:bidi="ar"/>
        </w:rPr>
        <w:t>4</w:t>
      </w:r>
    </w:p>
    <w:p w14:paraId="7C205F58" w14:textId="77777777" w:rsidR="001B7BE7" w:rsidRDefault="001B7BE7">
      <w:pPr>
        <w:tabs>
          <w:tab w:val="center" w:pos="4536"/>
          <w:tab w:val="right" w:pos="8280"/>
          <w:tab w:val="right" w:pos="9639"/>
        </w:tabs>
        <w:snapToGrid w:val="0"/>
        <w:ind w:left="482" w:right="2" w:hangingChars="200" w:hanging="482"/>
        <w:jc w:val="both"/>
        <w:rPr>
          <w:b/>
        </w:rPr>
      </w:pPr>
    </w:p>
    <w:p w14:paraId="00F6A9BC" w14:textId="77777777" w:rsidR="001B7BE7" w:rsidRDefault="00416EE5">
      <w:pPr>
        <w:pBdr>
          <w:bottom w:val="single" w:sz="6" w:space="1" w:color="auto"/>
        </w:pBdr>
        <w:snapToGrid w:val="0"/>
        <w:ind w:left="1797" w:hanging="1797"/>
        <w:jc w:val="both"/>
        <w:rPr>
          <w:b/>
        </w:rPr>
      </w:pPr>
      <w:r>
        <w:rPr>
          <w:b/>
        </w:rPr>
        <w:t>Source:</w:t>
      </w:r>
      <w:r>
        <w:rPr>
          <w:b/>
        </w:rPr>
        <w:tab/>
        <w:t>ZTE</w:t>
      </w:r>
      <w:r>
        <w:rPr>
          <w:rFonts w:hint="eastAsia"/>
          <w:b/>
        </w:rPr>
        <w:t xml:space="preserve"> Corporation</w:t>
      </w:r>
    </w:p>
    <w:p w14:paraId="11DA4108" w14:textId="77777777" w:rsidR="001B7BE7" w:rsidRDefault="00416EE5">
      <w:pPr>
        <w:pBdr>
          <w:bottom w:val="single" w:sz="6" w:space="1" w:color="auto"/>
        </w:pBdr>
        <w:snapToGrid w:val="0"/>
        <w:ind w:left="1797" w:hanging="1797"/>
        <w:jc w:val="both"/>
        <w:rPr>
          <w:b/>
        </w:rPr>
      </w:pPr>
      <w:r>
        <w:rPr>
          <w:b/>
        </w:rPr>
        <w:t>Title:</w:t>
      </w:r>
      <w:r>
        <w:rPr>
          <w:b/>
        </w:rPr>
        <w:tab/>
        <w:t>Discussion on ISAC deployment scenarios</w:t>
      </w:r>
    </w:p>
    <w:p w14:paraId="7CFD7811" w14:textId="77777777" w:rsidR="001B7BE7" w:rsidRDefault="00416EE5">
      <w:pPr>
        <w:pBdr>
          <w:bottom w:val="single" w:sz="6" w:space="1" w:color="auto"/>
        </w:pBdr>
        <w:snapToGrid w:val="0"/>
        <w:ind w:left="1797" w:hanging="1797"/>
        <w:jc w:val="both"/>
        <w:rPr>
          <w:b/>
        </w:rPr>
      </w:pPr>
      <w:r>
        <w:rPr>
          <w:b/>
        </w:rPr>
        <w:t>Agenda item:</w:t>
      </w:r>
      <w:r>
        <w:rPr>
          <w:b/>
        </w:rPr>
        <w:tab/>
        <w:t>9.7.1</w:t>
      </w:r>
    </w:p>
    <w:p w14:paraId="22F4174E" w14:textId="77777777" w:rsidR="001B7BE7" w:rsidRDefault="00416EE5">
      <w:pPr>
        <w:pBdr>
          <w:bottom w:val="single" w:sz="6" w:space="1" w:color="auto"/>
        </w:pBdr>
        <w:snapToGrid w:val="0"/>
        <w:ind w:left="1797" w:hanging="1797"/>
        <w:jc w:val="both"/>
        <w:rPr>
          <w:b/>
        </w:rPr>
      </w:pPr>
      <w:r>
        <w:rPr>
          <w:b/>
        </w:rPr>
        <w:t>Document for:</w:t>
      </w:r>
      <w:r>
        <w:rPr>
          <w:b/>
        </w:rPr>
        <w:tab/>
        <w:t>Discussion and Decision</w:t>
      </w:r>
    </w:p>
    <w:p w14:paraId="092ED598" w14:textId="77777777" w:rsidR="001B7BE7" w:rsidRDefault="00416EE5">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p w14:paraId="64C4DBEB" w14:textId="77777777" w:rsidR="001B7BE7" w:rsidRDefault="00416EE5">
      <w:pPr>
        <w:snapToGrid w:val="0"/>
        <w:spacing w:beforeLines="50" w:before="180" w:afterLines="50" w:after="180"/>
        <w:jc w:val="both"/>
        <w:rPr>
          <w:iCs/>
          <w:sz w:val="20"/>
          <w:szCs w:val="20"/>
        </w:rPr>
      </w:pPr>
      <w:r>
        <w:rPr>
          <w:rFonts w:hint="eastAsia"/>
          <w:iCs/>
          <w:sz w:val="20"/>
          <w:szCs w:val="20"/>
        </w:rPr>
        <w:t>I</w:t>
      </w:r>
      <w:r>
        <w:rPr>
          <w:iCs/>
          <w:sz w:val="20"/>
          <w:szCs w:val="20"/>
        </w:rPr>
        <w:t xml:space="preserve">n RAN#102 meeting, the following SID [1] on channel modelling for Integrated Sensing </w:t>
      </w:r>
      <w:proofErr w:type="gramStart"/>
      <w:r>
        <w:rPr>
          <w:iCs/>
          <w:sz w:val="20"/>
          <w:szCs w:val="20"/>
        </w:rPr>
        <w:t>And</w:t>
      </w:r>
      <w:proofErr w:type="gramEnd"/>
      <w:r>
        <w:rPr>
          <w:iCs/>
          <w:sz w:val="20"/>
          <w:szCs w:val="20"/>
        </w:rPr>
        <w:t xml:space="preserve"> Communication (ISAC) was agreed:</w:t>
      </w:r>
    </w:p>
    <w:tbl>
      <w:tblPr>
        <w:tblStyle w:val="afc"/>
        <w:tblW w:w="0" w:type="auto"/>
        <w:tblLook w:val="04A0" w:firstRow="1" w:lastRow="0" w:firstColumn="1" w:lastColumn="0" w:noHBand="0" w:noVBand="1"/>
      </w:tblPr>
      <w:tblGrid>
        <w:gridCol w:w="9350"/>
      </w:tblGrid>
      <w:tr w:rsidR="001B7BE7" w14:paraId="2DBC727F" w14:textId="77777777">
        <w:tc>
          <w:tcPr>
            <w:tcW w:w="9350" w:type="dxa"/>
          </w:tcPr>
          <w:p w14:paraId="6F35ACF2" w14:textId="77777777" w:rsidR="001B7BE7" w:rsidRDefault="00416EE5">
            <w:pPr>
              <w:snapToGrid w:val="0"/>
              <w:rPr>
                <w:bCs/>
                <w:sz w:val="20"/>
              </w:rPr>
            </w:pPr>
            <w:r>
              <w:rPr>
                <w:bCs/>
                <w:sz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938B34D" w14:textId="77777777" w:rsidR="001B7BE7" w:rsidRDefault="00416EE5">
            <w:pPr>
              <w:numPr>
                <w:ilvl w:val="0"/>
                <w:numId w:val="3"/>
              </w:numPr>
              <w:overflowPunct w:val="0"/>
              <w:autoSpaceDE w:val="0"/>
              <w:autoSpaceDN w:val="0"/>
              <w:adjustRightInd w:val="0"/>
              <w:snapToGrid w:val="0"/>
              <w:textAlignment w:val="baseline"/>
              <w:rPr>
                <w:bCs/>
                <w:sz w:val="20"/>
              </w:rPr>
            </w:pPr>
            <w:r>
              <w:rPr>
                <w:bCs/>
                <w:sz w:val="20"/>
              </w:rPr>
              <w:t>UAVs</w:t>
            </w:r>
          </w:p>
          <w:p w14:paraId="0F4386B0" w14:textId="77777777" w:rsidR="001B7BE7" w:rsidRDefault="00416EE5">
            <w:pPr>
              <w:numPr>
                <w:ilvl w:val="0"/>
                <w:numId w:val="3"/>
              </w:numPr>
              <w:overflowPunct w:val="0"/>
              <w:autoSpaceDE w:val="0"/>
              <w:autoSpaceDN w:val="0"/>
              <w:adjustRightInd w:val="0"/>
              <w:snapToGrid w:val="0"/>
              <w:textAlignment w:val="baseline"/>
              <w:rPr>
                <w:bCs/>
                <w:sz w:val="20"/>
              </w:rPr>
            </w:pPr>
            <w:r>
              <w:rPr>
                <w:bCs/>
                <w:sz w:val="20"/>
              </w:rPr>
              <w:t xml:space="preserve">Humans indoors and outdoors </w:t>
            </w:r>
          </w:p>
          <w:p w14:paraId="2C92CF34" w14:textId="77777777" w:rsidR="001B7BE7" w:rsidRDefault="00416EE5">
            <w:pPr>
              <w:numPr>
                <w:ilvl w:val="0"/>
                <w:numId w:val="3"/>
              </w:numPr>
              <w:overflowPunct w:val="0"/>
              <w:autoSpaceDE w:val="0"/>
              <w:autoSpaceDN w:val="0"/>
              <w:adjustRightInd w:val="0"/>
              <w:snapToGrid w:val="0"/>
              <w:textAlignment w:val="baseline"/>
              <w:rPr>
                <w:bCs/>
                <w:sz w:val="20"/>
              </w:rPr>
            </w:pPr>
            <w:r>
              <w:rPr>
                <w:bCs/>
                <w:sz w:val="20"/>
              </w:rPr>
              <w:t>Automotive vehicles (at least outdoors)</w:t>
            </w:r>
          </w:p>
          <w:p w14:paraId="1723B963" w14:textId="77777777" w:rsidR="001B7BE7" w:rsidRDefault="00416EE5">
            <w:pPr>
              <w:numPr>
                <w:ilvl w:val="0"/>
                <w:numId w:val="3"/>
              </w:numPr>
              <w:overflowPunct w:val="0"/>
              <w:autoSpaceDE w:val="0"/>
              <w:autoSpaceDN w:val="0"/>
              <w:adjustRightInd w:val="0"/>
              <w:snapToGrid w:val="0"/>
              <w:textAlignment w:val="baseline"/>
              <w:rPr>
                <w:bCs/>
                <w:sz w:val="20"/>
              </w:rPr>
            </w:pPr>
            <w:r>
              <w:rPr>
                <w:bCs/>
                <w:sz w:val="20"/>
              </w:rPr>
              <w:t>Automated guided vehicles (e.g. in indoor factories)</w:t>
            </w:r>
          </w:p>
          <w:p w14:paraId="508BC6FB" w14:textId="77777777" w:rsidR="001B7BE7" w:rsidRDefault="00416EE5">
            <w:pPr>
              <w:numPr>
                <w:ilvl w:val="0"/>
                <w:numId w:val="3"/>
              </w:numPr>
              <w:overflowPunct w:val="0"/>
              <w:autoSpaceDE w:val="0"/>
              <w:autoSpaceDN w:val="0"/>
              <w:adjustRightInd w:val="0"/>
              <w:snapToGrid w:val="0"/>
              <w:textAlignment w:val="baseline"/>
              <w:rPr>
                <w:bCs/>
                <w:sz w:val="20"/>
              </w:rPr>
            </w:pPr>
            <w:r>
              <w:rPr>
                <w:bCs/>
                <w:sz w:val="20"/>
              </w:rPr>
              <w:t>Objects creating hazards on roads/railways, with a minimum size dependent on frequency</w:t>
            </w:r>
          </w:p>
          <w:p w14:paraId="1D5D77FB" w14:textId="77777777" w:rsidR="001B7BE7" w:rsidRDefault="001B7BE7">
            <w:pPr>
              <w:snapToGrid w:val="0"/>
              <w:rPr>
                <w:bCs/>
                <w:sz w:val="20"/>
              </w:rPr>
            </w:pPr>
          </w:p>
          <w:p w14:paraId="25D0A822" w14:textId="77777777" w:rsidR="001B7BE7" w:rsidRDefault="00416EE5">
            <w:pPr>
              <w:snapToGrid w:val="0"/>
              <w:rPr>
                <w:bCs/>
                <w:sz w:val="20"/>
              </w:rPr>
            </w:pPr>
            <w:r>
              <w:rPr>
                <w:bCs/>
                <w:sz w:val="20"/>
              </w:rPr>
              <w:t xml:space="preserve">All six sensing modes should be considered (i.e. TRP-TRP bistatic, TRP monostatic, TRP-UE bistatic, UE-TRP bistatic, UE-UE bistatic, UE monostatic). </w:t>
            </w:r>
          </w:p>
          <w:p w14:paraId="50CEF2EC" w14:textId="77777777" w:rsidR="001B7BE7" w:rsidRDefault="001B7BE7">
            <w:pPr>
              <w:snapToGrid w:val="0"/>
              <w:rPr>
                <w:bCs/>
                <w:sz w:val="20"/>
              </w:rPr>
            </w:pPr>
          </w:p>
          <w:p w14:paraId="2E4A2805" w14:textId="77777777" w:rsidR="001B7BE7" w:rsidRDefault="00416EE5">
            <w:pPr>
              <w:snapToGrid w:val="0"/>
              <w:rPr>
                <w:bCs/>
                <w:sz w:val="20"/>
              </w:rPr>
            </w:pPr>
            <w:r>
              <w:rPr>
                <w:bCs/>
                <w:sz w:val="20"/>
              </w:rPr>
              <w:t>Frequencies from 0.5 to 52.6 GHz are the primary focus, with the assumption that the modelling approach should scale to 100 GHz. (If significant problems are identified with scaling above 52.6 GHz, the range above 52.6 GHz can be deprioritized.)</w:t>
            </w:r>
          </w:p>
          <w:p w14:paraId="6DEE0AF3" w14:textId="77777777" w:rsidR="001B7BE7" w:rsidRDefault="001B7BE7">
            <w:pPr>
              <w:snapToGrid w:val="0"/>
              <w:rPr>
                <w:bCs/>
                <w:sz w:val="20"/>
              </w:rPr>
            </w:pPr>
          </w:p>
          <w:p w14:paraId="602702E3" w14:textId="77777777" w:rsidR="001B7BE7" w:rsidRDefault="00416EE5">
            <w:pPr>
              <w:snapToGrid w:val="0"/>
              <w:rPr>
                <w:bCs/>
                <w:sz w:val="20"/>
              </w:rPr>
            </w:pPr>
            <w:r>
              <w:rPr>
                <w:bCs/>
                <w:sz w:val="20"/>
              </w:rPr>
              <w:t>For the above use cases, sensing modes and frequencies:</w:t>
            </w:r>
          </w:p>
          <w:p w14:paraId="53A6ACFC" w14:textId="77777777" w:rsidR="001B7BE7" w:rsidRDefault="00416EE5">
            <w:pPr>
              <w:numPr>
                <w:ilvl w:val="0"/>
                <w:numId w:val="4"/>
              </w:numPr>
              <w:overflowPunct w:val="0"/>
              <w:autoSpaceDE w:val="0"/>
              <w:autoSpaceDN w:val="0"/>
              <w:adjustRightInd w:val="0"/>
              <w:snapToGrid w:val="0"/>
              <w:textAlignment w:val="baseline"/>
              <w:rPr>
                <w:bCs/>
                <w:sz w:val="20"/>
              </w:rPr>
            </w:pPr>
            <w:r>
              <w:rPr>
                <w:bCs/>
                <w:sz w:val="20"/>
              </w:rPr>
              <w:t>Identify details of the deployment scenarios corresponding to the above use cases.</w:t>
            </w:r>
          </w:p>
          <w:p w14:paraId="3C471650" w14:textId="77777777" w:rsidR="001B7BE7" w:rsidRDefault="00416EE5">
            <w:pPr>
              <w:numPr>
                <w:ilvl w:val="0"/>
                <w:numId w:val="4"/>
              </w:numPr>
              <w:overflowPunct w:val="0"/>
              <w:autoSpaceDE w:val="0"/>
              <w:autoSpaceDN w:val="0"/>
              <w:adjustRightInd w:val="0"/>
              <w:snapToGrid w:val="0"/>
              <w:textAlignment w:val="baseline"/>
              <w:rPr>
                <w:bCs/>
                <w:sz w:val="20"/>
              </w:rPr>
            </w:pPr>
            <w:r>
              <w:rPr>
                <w:bCs/>
                <w:sz w:val="20"/>
              </w:rPr>
              <w:t xml:space="preserve">Define channel modelling details for sensing using 38.901 as a starting point, and </w:t>
            </w:r>
            <w:proofErr w:type="gramStart"/>
            <w:r>
              <w:rPr>
                <w:bCs/>
                <w:sz w:val="20"/>
              </w:rPr>
              <w:t>taking into account</w:t>
            </w:r>
            <w:proofErr w:type="gramEnd"/>
            <w:r>
              <w:rPr>
                <w:bCs/>
                <w:sz w:val="20"/>
              </w:rPr>
              <w:t xml:space="preserve"> relevant measurements, including:</w:t>
            </w:r>
          </w:p>
          <w:p w14:paraId="0E2FE1F1" w14:textId="77777777" w:rsidR="001B7BE7" w:rsidRDefault="00416EE5">
            <w:pPr>
              <w:numPr>
                <w:ilvl w:val="0"/>
                <w:numId w:val="5"/>
              </w:numPr>
              <w:overflowPunct w:val="0"/>
              <w:autoSpaceDE w:val="0"/>
              <w:autoSpaceDN w:val="0"/>
              <w:adjustRightInd w:val="0"/>
              <w:snapToGrid w:val="0"/>
              <w:textAlignment w:val="baseline"/>
              <w:rPr>
                <w:bCs/>
                <w:sz w:val="20"/>
              </w:rPr>
            </w:pPr>
            <w:r>
              <w:rPr>
                <w:bCs/>
                <w:sz w:val="20"/>
              </w:rPr>
              <w:t>modelling of sensing targets and background environment, including, for example (if needed by the above use cases), radar cross-section (RCS), mobility and clutter/scattering patterns;</w:t>
            </w:r>
          </w:p>
          <w:p w14:paraId="5DFB9D16" w14:textId="77777777" w:rsidR="001B7BE7" w:rsidRDefault="00416EE5">
            <w:pPr>
              <w:numPr>
                <w:ilvl w:val="0"/>
                <w:numId w:val="5"/>
              </w:numPr>
              <w:overflowPunct w:val="0"/>
              <w:autoSpaceDE w:val="0"/>
              <w:autoSpaceDN w:val="0"/>
              <w:adjustRightInd w:val="0"/>
              <w:snapToGrid w:val="0"/>
              <w:textAlignment w:val="baseline"/>
              <w:rPr>
                <w:bCs/>
                <w:sz w:val="20"/>
              </w:rPr>
            </w:pPr>
            <w:r>
              <w:rPr>
                <w:bCs/>
                <w:sz w:val="20"/>
              </w:rPr>
              <w:t>spatial consistency.</w:t>
            </w:r>
          </w:p>
          <w:p w14:paraId="18C63A39" w14:textId="77777777" w:rsidR="001B7BE7" w:rsidRDefault="001B7BE7">
            <w:pPr>
              <w:snapToGrid w:val="0"/>
              <w:rPr>
                <w:bCs/>
                <w:sz w:val="20"/>
              </w:rPr>
            </w:pPr>
          </w:p>
          <w:p w14:paraId="07B45F66" w14:textId="77777777" w:rsidR="001B7BE7" w:rsidRDefault="00416EE5">
            <w:pPr>
              <w:snapToGrid w:val="0"/>
              <w:rPr>
                <w:bCs/>
                <w:sz w:val="20"/>
              </w:rPr>
            </w:pPr>
            <w:r>
              <w:rPr>
                <w:bCs/>
                <w:sz w:val="20"/>
              </w:rPr>
              <w:t>It will be discussed at RAN#105 whether to include additional study beyond channel modelling for ISAC.</w:t>
            </w:r>
          </w:p>
        </w:tc>
      </w:tr>
    </w:tbl>
    <w:p w14:paraId="31812C95" w14:textId="77777777" w:rsidR="001B7BE7" w:rsidRDefault="00416EE5">
      <w:pPr>
        <w:snapToGrid w:val="0"/>
        <w:spacing w:beforeLines="50" w:before="180" w:afterLines="50" w:after="180"/>
        <w:jc w:val="both"/>
        <w:rPr>
          <w:iCs/>
          <w:sz w:val="20"/>
          <w:szCs w:val="20"/>
        </w:rPr>
      </w:pPr>
      <w:r>
        <w:rPr>
          <w:rFonts w:hint="eastAsia"/>
          <w:iCs/>
          <w:sz w:val="20"/>
          <w:szCs w:val="20"/>
        </w:rPr>
        <w:t>T</w:t>
      </w:r>
      <w:r>
        <w:rPr>
          <w:iCs/>
          <w:sz w:val="20"/>
          <w:szCs w:val="20"/>
        </w:rPr>
        <w:t>he following agreements were agreed in RAN1#116 [2]:</w:t>
      </w:r>
    </w:p>
    <w:tbl>
      <w:tblPr>
        <w:tblStyle w:val="afc"/>
        <w:tblW w:w="0" w:type="auto"/>
        <w:tblLook w:val="04A0" w:firstRow="1" w:lastRow="0" w:firstColumn="1" w:lastColumn="0" w:noHBand="0" w:noVBand="1"/>
      </w:tblPr>
      <w:tblGrid>
        <w:gridCol w:w="9350"/>
      </w:tblGrid>
      <w:tr w:rsidR="001B7BE7" w14:paraId="2A5FBA9C" w14:textId="77777777">
        <w:tc>
          <w:tcPr>
            <w:tcW w:w="9350" w:type="dxa"/>
          </w:tcPr>
          <w:p w14:paraId="43981DAE" w14:textId="77777777" w:rsidR="001B7BE7" w:rsidRDefault="00416EE5">
            <w:pPr>
              <w:snapToGrid w:val="0"/>
              <w:jc w:val="both"/>
              <w:rPr>
                <w:b/>
                <w:iCs/>
                <w:sz w:val="20"/>
                <w:szCs w:val="20"/>
                <w:u w:val="single"/>
              </w:rPr>
            </w:pPr>
            <w:r>
              <w:rPr>
                <w:rFonts w:hint="eastAsia"/>
                <w:b/>
                <w:iCs/>
                <w:sz w:val="20"/>
                <w:szCs w:val="20"/>
                <w:u w:val="single"/>
              </w:rPr>
              <w:t>A</w:t>
            </w:r>
            <w:r>
              <w:rPr>
                <w:b/>
                <w:iCs/>
                <w:sz w:val="20"/>
                <w:szCs w:val="20"/>
                <w:u w:val="single"/>
              </w:rPr>
              <w:t>greement</w:t>
            </w:r>
          </w:p>
          <w:p w14:paraId="3DB775FA" w14:textId="77777777" w:rsidR="001B7BE7" w:rsidRDefault="00416EE5">
            <w:pPr>
              <w:snapToGrid w:val="0"/>
              <w:rPr>
                <w:sz w:val="20"/>
              </w:rPr>
            </w:pPr>
            <w:r>
              <w:rPr>
                <w:sz w:val="20"/>
              </w:rPr>
              <w:t>For progressing ISAC study, the following sensing targets and existing communication scenarios will be considered as a starting point:</w:t>
            </w:r>
          </w:p>
          <w:p w14:paraId="4235C286" w14:textId="77777777" w:rsidR="001B7BE7" w:rsidRDefault="00416EE5">
            <w:pPr>
              <w:pStyle w:val="aff2"/>
              <w:numPr>
                <w:ilvl w:val="0"/>
                <w:numId w:val="6"/>
              </w:numPr>
              <w:snapToGrid w:val="0"/>
              <w:spacing w:after="0"/>
              <w:jc w:val="both"/>
              <w:rPr>
                <w:sz w:val="20"/>
              </w:rPr>
            </w:pPr>
            <w:r>
              <w:rPr>
                <w:rFonts w:hint="eastAsia"/>
                <w:sz w:val="20"/>
              </w:rPr>
              <w:t>N</w:t>
            </w:r>
            <w:r>
              <w:rPr>
                <w:sz w:val="20"/>
              </w:rPr>
              <w:t>ote1: the table below does not imply that the sensing target will be placed at positions defined for UEs and BSs in the scenarios in the right column.</w:t>
            </w:r>
          </w:p>
          <w:p w14:paraId="23746C31" w14:textId="77777777" w:rsidR="001B7BE7" w:rsidRDefault="00416EE5">
            <w:pPr>
              <w:pStyle w:val="aff2"/>
              <w:numPr>
                <w:ilvl w:val="0"/>
                <w:numId w:val="6"/>
              </w:numPr>
              <w:snapToGrid w:val="0"/>
              <w:spacing w:after="0"/>
              <w:jc w:val="both"/>
              <w:rPr>
                <w:sz w:val="20"/>
              </w:rPr>
            </w:pPr>
            <w:r>
              <w:rPr>
                <w:sz w:val="20"/>
              </w:rPr>
              <w:t>Note2: the table below does not imply that UEs are necessarily placed at positions defined for UEs in the scenarios in the right column.</w:t>
            </w:r>
          </w:p>
          <w:p w14:paraId="446761A7" w14:textId="77777777" w:rsidR="001B7BE7" w:rsidRDefault="00416EE5">
            <w:pPr>
              <w:pStyle w:val="aff2"/>
              <w:numPr>
                <w:ilvl w:val="0"/>
                <w:numId w:val="6"/>
              </w:numPr>
              <w:snapToGrid w:val="0"/>
              <w:spacing w:after="0"/>
              <w:jc w:val="both"/>
              <w:rPr>
                <w:sz w:val="20"/>
              </w:rPr>
            </w:pPr>
            <w:r>
              <w:rPr>
                <w:rFonts w:hint="eastAsia"/>
                <w:sz w:val="20"/>
              </w:rPr>
              <w:t>N</w:t>
            </w:r>
            <w:r>
              <w:rPr>
                <w:sz w:val="20"/>
              </w:rPr>
              <w:t>ote3: the existing communication scenarios are listed with the intent to use the evaluation parameters defined for those scenarios, as a starting point.</w:t>
            </w:r>
          </w:p>
          <w:p w14:paraId="4D1A12F1" w14:textId="77777777" w:rsidR="001B7BE7" w:rsidRDefault="00416EE5">
            <w:pPr>
              <w:snapToGrid w:val="0"/>
              <w:ind w:left="6000"/>
              <w:textAlignment w:val="baseline"/>
              <w:rPr>
                <w:b/>
              </w:rPr>
            </w:pPr>
            <w:r>
              <w:rPr>
                <w:b/>
              </w:rPr>
              <w:t xml:space="preserve"> </w:t>
            </w:r>
          </w:p>
          <w:tbl>
            <w:tblPr>
              <w:tblW w:w="8086" w:type="dxa"/>
              <w:tblInd w:w="644"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4025"/>
              <w:gridCol w:w="4061"/>
            </w:tblGrid>
            <w:tr w:rsidR="001B7BE7" w14:paraId="57DB328C" w14:textId="77777777">
              <w:trPr>
                <w:trHeight w:val="311"/>
              </w:trPr>
              <w:tc>
                <w:tcPr>
                  <w:tcW w:w="4025" w:type="dxa"/>
                  <w:tcBorders>
                    <w:top w:val="single" w:sz="4" w:space="0" w:color="000000"/>
                    <w:left w:val="single" w:sz="4" w:space="0" w:color="000000"/>
                    <w:bottom w:val="single" w:sz="4" w:space="0" w:color="000000"/>
                    <w:right w:val="single" w:sz="4" w:space="0" w:color="000000"/>
                  </w:tcBorders>
                  <w:shd w:val="clear" w:color="auto" w:fill="D0CECE"/>
                </w:tcPr>
                <w:p w14:paraId="7C558821" w14:textId="77777777" w:rsidR="001B7BE7" w:rsidRDefault="00416EE5">
                  <w:pPr>
                    <w:snapToGrid w:val="0"/>
                    <w:textAlignment w:val="baseline"/>
                    <w:rPr>
                      <w:b/>
                      <w:sz w:val="20"/>
                      <w:szCs w:val="20"/>
                    </w:rPr>
                  </w:pPr>
                  <w:r>
                    <w:rPr>
                      <w:b/>
                      <w:sz w:val="20"/>
                      <w:szCs w:val="20"/>
                    </w:rPr>
                    <w:t>Sensing Targets</w:t>
                  </w:r>
                </w:p>
              </w:tc>
              <w:tc>
                <w:tcPr>
                  <w:tcW w:w="4061" w:type="dxa"/>
                  <w:tcBorders>
                    <w:top w:val="single" w:sz="4" w:space="0" w:color="000000"/>
                    <w:left w:val="nil"/>
                    <w:bottom w:val="single" w:sz="4" w:space="0" w:color="000000"/>
                    <w:right w:val="single" w:sz="4" w:space="0" w:color="000000"/>
                  </w:tcBorders>
                  <w:shd w:val="clear" w:color="auto" w:fill="D0CECE"/>
                </w:tcPr>
                <w:p w14:paraId="78545F5C" w14:textId="77777777" w:rsidR="001B7BE7" w:rsidRDefault="00416EE5">
                  <w:pPr>
                    <w:snapToGrid w:val="0"/>
                    <w:textAlignment w:val="baseline"/>
                    <w:rPr>
                      <w:b/>
                      <w:sz w:val="20"/>
                      <w:szCs w:val="20"/>
                    </w:rPr>
                  </w:pPr>
                  <w:r>
                    <w:rPr>
                      <w:b/>
                      <w:sz w:val="20"/>
                      <w:szCs w:val="20"/>
                    </w:rPr>
                    <w:t xml:space="preserve">scenarios </w:t>
                  </w:r>
                </w:p>
              </w:tc>
            </w:tr>
            <w:tr w:rsidR="001B7BE7" w14:paraId="7BBC1E0D"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0F2F14E1" w14:textId="77777777" w:rsidR="001B7BE7" w:rsidRDefault="00416EE5">
                  <w:pPr>
                    <w:snapToGrid w:val="0"/>
                    <w:textAlignment w:val="baseline"/>
                    <w:rPr>
                      <w:bCs/>
                      <w:sz w:val="20"/>
                      <w:szCs w:val="20"/>
                    </w:rPr>
                  </w:pPr>
                  <w:r>
                    <w:rPr>
                      <w:bCs/>
                      <w:sz w:val="20"/>
                      <w:szCs w:val="20"/>
                    </w:rPr>
                    <w:t>UAVs</w:t>
                  </w:r>
                </w:p>
              </w:tc>
              <w:tc>
                <w:tcPr>
                  <w:tcW w:w="4061" w:type="dxa"/>
                  <w:tcBorders>
                    <w:top w:val="single" w:sz="4" w:space="0" w:color="000000"/>
                    <w:left w:val="nil"/>
                    <w:bottom w:val="single" w:sz="4" w:space="0" w:color="000000"/>
                    <w:right w:val="single" w:sz="4" w:space="0" w:color="000000"/>
                  </w:tcBorders>
                </w:tcPr>
                <w:p w14:paraId="1C40C46C" w14:textId="77777777" w:rsidR="001B7BE7" w:rsidRDefault="00416EE5">
                  <w:pPr>
                    <w:snapToGrid w:val="0"/>
                    <w:textAlignment w:val="baseline"/>
                    <w:rPr>
                      <w:bCs/>
                      <w:sz w:val="20"/>
                      <w:szCs w:val="20"/>
                    </w:rPr>
                  </w:pPr>
                  <w:proofErr w:type="spellStart"/>
                  <w:r>
                    <w:rPr>
                      <w:bCs/>
                      <w:sz w:val="20"/>
                      <w:szCs w:val="20"/>
                    </w:rPr>
                    <w:t>RMa</w:t>
                  </w:r>
                  <w:proofErr w:type="spellEnd"/>
                  <w:r>
                    <w:rPr>
                      <w:bCs/>
                      <w:sz w:val="20"/>
                      <w:szCs w:val="20"/>
                    </w:rPr>
                    <w:t xml:space="preserve">-AV, </w:t>
                  </w:r>
                  <w:proofErr w:type="spellStart"/>
                  <w:r>
                    <w:rPr>
                      <w:bCs/>
                      <w:sz w:val="20"/>
                      <w:szCs w:val="20"/>
                    </w:rPr>
                    <w:t>UMa</w:t>
                  </w:r>
                  <w:proofErr w:type="spellEnd"/>
                  <w:r>
                    <w:rPr>
                      <w:bCs/>
                      <w:sz w:val="20"/>
                      <w:szCs w:val="20"/>
                    </w:rPr>
                    <w:t xml:space="preserve">-AV, </w:t>
                  </w:r>
                  <w:proofErr w:type="spellStart"/>
                  <w:r>
                    <w:rPr>
                      <w:bCs/>
                      <w:sz w:val="20"/>
                      <w:szCs w:val="20"/>
                    </w:rPr>
                    <w:t>UMi</w:t>
                  </w:r>
                  <w:proofErr w:type="spellEnd"/>
                  <w:r>
                    <w:rPr>
                      <w:bCs/>
                      <w:sz w:val="20"/>
                      <w:szCs w:val="20"/>
                    </w:rPr>
                    <w:t xml:space="preserve">-AV (TR 36.777) </w:t>
                  </w:r>
                </w:p>
              </w:tc>
            </w:tr>
            <w:tr w:rsidR="001B7BE7" w14:paraId="35D0911A" w14:textId="77777777">
              <w:trPr>
                <w:trHeight w:val="532"/>
              </w:trPr>
              <w:tc>
                <w:tcPr>
                  <w:tcW w:w="4025" w:type="dxa"/>
                  <w:tcBorders>
                    <w:top w:val="single" w:sz="4" w:space="0" w:color="000000"/>
                    <w:left w:val="single" w:sz="4" w:space="0" w:color="000000"/>
                    <w:bottom w:val="single" w:sz="4" w:space="0" w:color="000000"/>
                    <w:right w:val="single" w:sz="4" w:space="0" w:color="000000"/>
                  </w:tcBorders>
                </w:tcPr>
                <w:p w14:paraId="7AD9C91D" w14:textId="77777777" w:rsidR="001B7BE7" w:rsidRDefault="00416EE5">
                  <w:pPr>
                    <w:snapToGrid w:val="0"/>
                    <w:textAlignment w:val="baseline"/>
                    <w:rPr>
                      <w:bCs/>
                      <w:sz w:val="20"/>
                      <w:szCs w:val="20"/>
                    </w:rPr>
                  </w:pPr>
                  <w:r>
                    <w:rPr>
                      <w:bCs/>
                      <w:sz w:val="20"/>
                      <w:szCs w:val="20"/>
                    </w:rPr>
                    <w:lastRenderedPageBreak/>
                    <w:t>Humans indoors</w:t>
                  </w:r>
                </w:p>
              </w:tc>
              <w:tc>
                <w:tcPr>
                  <w:tcW w:w="4061" w:type="dxa"/>
                  <w:tcBorders>
                    <w:top w:val="single" w:sz="4" w:space="0" w:color="000000"/>
                    <w:left w:val="nil"/>
                    <w:bottom w:val="single" w:sz="4" w:space="0" w:color="000000"/>
                    <w:right w:val="single" w:sz="4" w:space="0" w:color="000000"/>
                  </w:tcBorders>
                </w:tcPr>
                <w:p w14:paraId="1005490F" w14:textId="77777777" w:rsidR="001B7BE7" w:rsidRDefault="00416EE5">
                  <w:pPr>
                    <w:snapToGrid w:val="0"/>
                    <w:textAlignment w:val="baseline"/>
                    <w:rPr>
                      <w:bCs/>
                      <w:sz w:val="20"/>
                      <w:szCs w:val="20"/>
                    </w:rPr>
                  </w:pPr>
                  <w:proofErr w:type="spellStart"/>
                  <w:r>
                    <w:rPr>
                      <w:bCs/>
                      <w:sz w:val="20"/>
                      <w:szCs w:val="20"/>
                    </w:rPr>
                    <w:t>InF</w:t>
                  </w:r>
                  <w:proofErr w:type="spellEnd"/>
                  <w:r>
                    <w:rPr>
                      <w:bCs/>
                      <w:sz w:val="20"/>
                      <w:szCs w:val="20"/>
                    </w:rPr>
                    <w:t>, Indoor Office, [Indoor Room (TR 38.808)], [</w:t>
                  </w:r>
                  <w:proofErr w:type="spellStart"/>
                  <w:r>
                    <w:rPr>
                      <w:bCs/>
                      <w:sz w:val="20"/>
                      <w:szCs w:val="20"/>
                    </w:rPr>
                    <w:t>UMi</w:t>
                  </w:r>
                  <w:proofErr w:type="spellEnd"/>
                  <w:r>
                    <w:rPr>
                      <w:bCs/>
                      <w:sz w:val="20"/>
                      <w:szCs w:val="20"/>
                    </w:rPr>
                    <w:t xml:space="preserve">, </w:t>
                  </w:r>
                  <w:proofErr w:type="spellStart"/>
                  <w:r>
                    <w:rPr>
                      <w:bCs/>
                      <w:sz w:val="20"/>
                      <w:szCs w:val="20"/>
                    </w:rPr>
                    <w:t>UMa</w:t>
                  </w:r>
                  <w:proofErr w:type="spellEnd"/>
                  <w:r>
                    <w:rPr>
                      <w:bCs/>
                      <w:sz w:val="20"/>
                      <w:szCs w:val="20"/>
                    </w:rPr>
                    <w:t>]</w:t>
                  </w:r>
                </w:p>
              </w:tc>
            </w:tr>
            <w:tr w:rsidR="001B7BE7" w14:paraId="0970FF5D"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1D5B6552" w14:textId="77777777" w:rsidR="001B7BE7" w:rsidRDefault="00416EE5">
                  <w:pPr>
                    <w:snapToGrid w:val="0"/>
                    <w:textAlignment w:val="baseline"/>
                    <w:rPr>
                      <w:bCs/>
                      <w:sz w:val="20"/>
                      <w:szCs w:val="20"/>
                    </w:rPr>
                  </w:pPr>
                  <w:r>
                    <w:rPr>
                      <w:bCs/>
                      <w:sz w:val="20"/>
                      <w:szCs w:val="20"/>
                    </w:rPr>
                    <w:t>Humans outdoors</w:t>
                  </w:r>
                </w:p>
              </w:tc>
              <w:tc>
                <w:tcPr>
                  <w:tcW w:w="4061" w:type="dxa"/>
                  <w:tcBorders>
                    <w:top w:val="single" w:sz="4" w:space="0" w:color="000000"/>
                    <w:left w:val="nil"/>
                    <w:bottom w:val="single" w:sz="4" w:space="0" w:color="000000"/>
                    <w:right w:val="single" w:sz="4" w:space="0" w:color="000000"/>
                  </w:tcBorders>
                </w:tcPr>
                <w:p w14:paraId="564AAA38" w14:textId="77777777" w:rsidR="001B7BE7" w:rsidRDefault="00416EE5">
                  <w:pPr>
                    <w:snapToGrid w:val="0"/>
                    <w:textAlignment w:val="baseline"/>
                    <w:rPr>
                      <w:bCs/>
                      <w:sz w:val="20"/>
                      <w:szCs w:val="20"/>
                    </w:rPr>
                  </w:pPr>
                  <w:proofErr w:type="spellStart"/>
                  <w:r>
                    <w:rPr>
                      <w:bCs/>
                      <w:sz w:val="20"/>
                      <w:szCs w:val="20"/>
                    </w:rPr>
                    <w:t>UMi</w:t>
                  </w:r>
                  <w:proofErr w:type="spellEnd"/>
                  <w:r>
                    <w:rPr>
                      <w:bCs/>
                      <w:sz w:val="20"/>
                      <w:szCs w:val="20"/>
                    </w:rPr>
                    <w:t xml:space="preserve">, </w:t>
                  </w:r>
                  <w:proofErr w:type="spellStart"/>
                  <w:r>
                    <w:rPr>
                      <w:bCs/>
                      <w:sz w:val="20"/>
                      <w:szCs w:val="20"/>
                    </w:rPr>
                    <w:t>UMa</w:t>
                  </w:r>
                  <w:proofErr w:type="spellEnd"/>
                  <w:r>
                    <w:rPr>
                      <w:bCs/>
                      <w:sz w:val="20"/>
                      <w:szCs w:val="20"/>
                    </w:rPr>
                    <w:t>, [</w:t>
                  </w:r>
                  <w:proofErr w:type="spellStart"/>
                  <w:r>
                    <w:rPr>
                      <w:bCs/>
                      <w:sz w:val="20"/>
                      <w:szCs w:val="20"/>
                    </w:rPr>
                    <w:t>RMa</w:t>
                  </w:r>
                  <w:proofErr w:type="spellEnd"/>
                  <w:r>
                    <w:rPr>
                      <w:bCs/>
                      <w:sz w:val="20"/>
                      <w:szCs w:val="20"/>
                    </w:rPr>
                    <w:t>]</w:t>
                  </w:r>
                </w:p>
              </w:tc>
            </w:tr>
            <w:tr w:rsidR="001B7BE7" w14:paraId="03FC824B"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4F013E2B" w14:textId="77777777" w:rsidR="001B7BE7" w:rsidRDefault="00416EE5">
                  <w:pPr>
                    <w:snapToGrid w:val="0"/>
                    <w:textAlignment w:val="baseline"/>
                    <w:rPr>
                      <w:bCs/>
                      <w:sz w:val="20"/>
                      <w:szCs w:val="20"/>
                    </w:rPr>
                  </w:pPr>
                  <w:r>
                    <w:rPr>
                      <w:bCs/>
                      <w:sz w:val="20"/>
                      <w:szCs w:val="20"/>
                    </w:rPr>
                    <w:t>Automotive vehicles (at least outdoors)</w:t>
                  </w:r>
                </w:p>
              </w:tc>
              <w:tc>
                <w:tcPr>
                  <w:tcW w:w="4061" w:type="dxa"/>
                  <w:tcBorders>
                    <w:top w:val="single" w:sz="4" w:space="0" w:color="000000"/>
                    <w:left w:val="nil"/>
                    <w:bottom w:val="single" w:sz="4" w:space="0" w:color="000000"/>
                    <w:right w:val="single" w:sz="4" w:space="0" w:color="000000"/>
                  </w:tcBorders>
                </w:tcPr>
                <w:p w14:paraId="7DBAD7FA" w14:textId="77777777" w:rsidR="001B7BE7" w:rsidRDefault="00416EE5">
                  <w:pPr>
                    <w:snapToGrid w:val="0"/>
                    <w:textAlignment w:val="baseline"/>
                    <w:rPr>
                      <w:bCs/>
                      <w:sz w:val="20"/>
                      <w:szCs w:val="20"/>
                    </w:rPr>
                  </w:pPr>
                  <w:r>
                    <w:rPr>
                      <w:bCs/>
                      <w:sz w:val="20"/>
                      <w:szCs w:val="20"/>
                    </w:rPr>
                    <w:t xml:space="preserve">Highway, Urban grid, </w:t>
                  </w:r>
                  <w:proofErr w:type="spellStart"/>
                  <w:r>
                    <w:rPr>
                      <w:bCs/>
                      <w:sz w:val="20"/>
                      <w:szCs w:val="20"/>
                    </w:rPr>
                    <w:t>UMa</w:t>
                  </w:r>
                  <w:proofErr w:type="spellEnd"/>
                  <w:r>
                    <w:rPr>
                      <w:bCs/>
                      <w:sz w:val="20"/>
                      <w:szCs w:val="20"/>
                    </w:rPr>
                    <w:t xml:space="preserve">, </w:t>
                  </w:r>
                  <w:proofErr w:type="spellStart"/>
                  <w:r>
                    <w:rPr>
                      <w:bCs/>
                      <w:sz w:val="20"/>
                      <w:szCs w:val="20"/>
                    </w:rPr>
                    <w:t>UMi</w:t>
                  </w:r>
                  <w:proofErr w:type="spellEnd"/>
                  <w:r>
                    <w:rPr>
                      <w:bCs/>
                      <w:sz w:val="20"/>
                      <w:szCs w:val="20"/>
                    </w:rPr>
                    <w:t xml:space="preserve">, </w:t>
                  </w:r>
                  <w:proofErr w:type="spellStart"/>
                  <w:r>
                    <w:rPr>
                      <w:bCs/>
                      <w:sz w:val="20"/>
                      <w:szCs w:val="20"/>
                    </w:rPr>
                    <w:t>RMa</w:t>
                  </w:r>
                  <w:proofErr w:type="spellEnd"/>
                </w:p>
              </w:tc>
            </w:tr>
            <w:tr w:rsidR="001B7BE7" w14:paraId="18CF6508"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091F1D17" w14:textId="77777777" w:rsidR="001B7BE7" w:rsidRDefault="00416EE5">
                  <w:pPr>
                    <w:snapToGrid w:val="0"/>
                    <w:textAlignment w:val="baseline"/>
                    <w:rPr>
                      <w:bCs/>
                      <w:sz w:val="20"/>
                      <w:szCs w:val="20"/>
                    </w:rPr>
                  </w:pPr>
                  <w:r>
                    <w:rPr>
                      <w:bCs/>
                      <w:sz w:val="20"/>
                      <w:szCs w:val="20"/>
                    </w:rPr>
                    <w:t>Automated guided vehicles (e.g. in indoor factories)</w:t>
                  </w:r>
                </w:p>
              </w:tc>
              <w:tc>
                <w:tcPr>
                  <w:tcW w:w="4061" w:type="dxa"/>
                  <w:tcBorders>
                    <w:top w:val="single" w:sz="4" w:space="0" w:color="000000"/>
                    <w:left w:val="nil"/>
                    <w:bottom w:val="single" w:sz="4" w:space="0" w:color="000000"/>
                    <w:right w:val="single" w:sz="4" w:space="0" w:color="000000"/>
                  </w:tcBorders>
                </w:tcPr>
                <w:p w14:paraId="09ABA46B" w14:textId="77777777" w:rsidR="001B7BE7" w:rsidRDefault="00416EE5">
                  <w:pPr>
                    <w:snapToGrid w:val="0"/>
                    <w:textAlignment w:val="baseline"/>
                    <w:rPr>
                      <w:bCs/>
                      <w:sz w:val="20"/>
                      <w:szCs w:val="20"/>
                    </w:rPr>
                  </w:pPr>
                  <w:proofErr w:type="spellStart"/>
                  <w:r>
                    <w:rPr>
                      <w:bCs/>
                      <w:sz w:val="20"/>
                      <w:szCs w:val="20"/>
                    </w:rPr>
                    <w:t>InF</w:t>
                  </w:r>
                  <w:proofErr w:type="spellEnd"/>
                </w:p>
              </w:tc>
            </w:tr>
            <w:tr w:rsidR="001B7BE7" w14:paraId="3CA0CD4D" w14:textId="77777777">
              <w:trPr>
                <w:trHeight w:val="532"/>
              </w:trPr>
              <w:tc>
                <w:tcPr>
                  <w:tcW w:w="4025" w:type="dxa"/>
                  <w:tcBorders>
                    <w:top w:val="single" w:sz="4" w:space="0" w:color="000000"/>
                    <w:left w:val="single" w:sz="4" w:space="0" w:color="000000"/>
                    <w:bottom w:val="single" w:sz="4" w:space="0" w:color="000000"/>
                    <w:right w:val="single" w:sz="4" w:space="0" w:color="000000"/>
                  </w:tcBorders>
                </w:tcPr>
                <w:p w14:paraId="6763944F" w14:textId="77777777" w:rsidR="001B7BE7" w:rsidRDefault="00416EE5">
                  <w:pPr>
                    <w:snapToGrid w:val="0"/>
                    <w:textAlignment w:val="baseline"/>
                    <w:rPr>
                      <w:bCs/>
                      <w:sz w:val="20"/>
                      <w:szCs w:val="20"/>
                    </w:rPr>
                  </w:pPr>
                  <w:r>
                    <w:rPr>
                      <w:bCs/>
                      <w:sz w:val="20"/>
                      <w:szCs w:val="20"/>
                    </w:rPr>
                    <w:t>Objects creating hazards on roads/railways (examples defined in TR 22.837)</w:t>
                  </w:r>
                </w:p>
              </w:tc>
              <w:tc>
                <w:tcPr>
                  <w:tcW w:w="4061" w:type="dxa"/>
                  <w:tcBorders>
                    <w:top w:val="single" w:sz="4" w:space="0" w:color="000000"/>
                    <w:left w:val="nil"/>
                    <w:bottom w:val="single" w:sz="4" w:space="0" w:color="000000"/>
                    <w:right w:val="single" w:sz="4" w:space="0" w:color="000000"/>
                  </w:tcBorders>
                </w:tcPr>
                <w:p w14:paraId="723D8193" w14:textId="77777777" w:rsidR="001B7BE7" w:rsidRDefault="00416EE5">
                  <w:pPr>
                    <w:snapToGrid w:val="0"/>
                    <w:textAlignment w:val="baseline"/>
                    <w:rPr>
                      <w:bCs/>
                      <w:sz w:val="20"/>
                      <w:szCs w:val="20"/>
                    </w:rPr>
                  </w:pPr>
                  <w:r>
                    <w:rPr>
                      <w:bCs/>
                      <w:sz w:val="20"/>
                      <w:szCs w:val="20"/>
                    </w:rPr>
                    <w:t>Highway, Urban grid, HST</w:t>
                  </w:r>
                </w:p>
              </w:tc>
            </w:tr>
          </w:tbl>
          <w:p w14:paraId="7FF0E832" w14:textId="77777777" w:rsidR="001B7BE7" w:rsidRDefault="001B7BE7">
            <w:pPr>
              <w:snapToGrid w:val="0"/>
              <w:jc w:val="both"/>
              <w:rPr>
                <w:iCs/>
                <w:sz w:val="20"/>
                <w:szCs w:val="20"/>
              </w:rPr>
            </w:pPr>
          </w:p>
          <w:p w14:paraId="5808D593" w14:textId="77777777" w:rsidR="001B7BE7" w:rsidRDefault="00416EE5">
            <w:pPr>
              <w:snapToGrid w:val="0"/>
              <w:jc w:val="both"/>
              <w:rPr>
                <w:b/>
                <w:iCs/>
                <w:sz w:val="20"/>
                <w:szCs w:val="20"/>
                <w:u w:val="single"/>
              </w:rPr>
            </w:pPr>
            <w:r>
              <w:rPr>
                <w:rFonts w:hint="eastAsia"/>
                <w:b/>
                <w:iCs/>
                <w:sz w:val="20"/>
                <w:szCs w:val="20"/>
                <w:u w:val="single"/>
              </w:rPr>
              <w:t>A</w:t>
            </w:r>
            <w:r>
              <w:rPr>
                <w:b/>
                <w:iCs/>
                <w:sz w:val="20"/>
                <w:szCs w:val="20"/>
                <w:u w:val="single"/>
              </w:rPr>
              <w:t>greement</w:t>
            </w:r>
          </w:p>
          <w:p w14:paraId="65F65BB7" w14:textId="77777777" w:rsidR="001B7BE7" w:rsidRDefault="00416EE5">
            <w:pPr>
              <w:widowControl w:val="0"/>
              <w:snapToGrid w:val="0"/>
              <w:jc w:val="both"/>
              <w:rPr>
                <w:kern w:val="2"/>
                <w:sz w:val="20"/>
              </w:rPr>
            </w:pPr>
            <w:r>
              <w:rPr>
                <w:kern w:val="2"/>
                <w:sz w:val="20"/>
              </w:rPr>
              <w:t xml:space="preserve">For ISAC channel modelling, RAN1 uses the sensing related terminology as defined in TS22.137 or TR22.837 as a starting point for discussion purposes with the following definitions: </w:t>
            </w:r>
          </w:p>
          <w:p w14:paraId="37296A3A" w14:textId="77777777" w:rsidR="001B7BE7" w:rsidRDefault="00416EE5">
            <w:pPr>
              <w:widowControl w:val="0"/>
              <w:numPr>
                <w:ilvl w:val="0"/>
                <w:numId w:val="7"/>
              </w:numPr>
              <w:suppressAutoHyphens/>
              <w:snapToGrid w:val="0"/>
              <w:jc w:val="both"/>
              <w:rPr>
                <w:kern w:val="2"/>
                <w:sz w:val="20"/>
              </w:rPr>
            </w:pPr>
            <w:r>
              <w:rPr>
                <w:kern w:val="2"/>
                <w:sz w:val="20"/>
              </w:rPr>
              <w:t>Sensing transmitter: the TRP or a UE that sends out the sensing signal which the sensing service will use in its operation. A sensing transmitter can be located in the same or different TRP or a UE as the sensing receiver.</w:t>
            </w:r>
          </w:p>
          <w:p w14:paraId="4ADCF861" w14:textId="77777777" w:rsidR="001B7BE7" w:rsidRDefault="00416EE5">
            <w:pPr>
              <w:widowControl w:val="0"/>
              <w:numPr>
                <w:ilvl w:val="0"/>
                <w:numId w:val="7"/>
              </w:numPr>
              <w:suppressAutoHyphens/>
              <w:snapToGrid w:val="0"/>
              <w:jc w:val="both"/>
              <w:rPr>
                <w:kern w:val="2"/>
                <w:sz w:val="20"/>
              </w:rPr>
            </w:pPr>
            <w:r>
              <w:rPr>
                <w:kern w:val="2"/>
                <w:sz w:val="20"/>
              </w:rPr>
              <w:t>Sensing receiver: the TRP or a UE that receives the sensing signal which the sensing service will use in its operation. A sensing receiver can be located in the same or different TRP or a UE as the sensing transmitter.</w:t>
            </w:r>
          </w:p>
          <w:p w14:paraId="1A317BC1" w14:textId="77777777" w:rsidR="001B7BE7" w:rsidRDefault="00416EE5">
            <w:pPr>
              <w:widowControl w:val="0"/>
              <w:numPr>
                <w:ilvl w:val="0"/>
                <w:numId w:val="7"/>
              </w:numPr>
              <w:suppressAutoHyphens/>
              <w:snapToGrid w:val="0"/>
              <w:jc w:val="both"/>
              <w:rPr>
                <w:kern w:val="2"/>
                <w:sz w:val="20"/>
              </w:rPr>
            </w:pPr>
            <w:r>
              <w:rPr>
                <w:kern w:val="2"/>
                <w:sz w:val="20"/>
              </w:rPr>
              <w:t>Sensing target: target that need to be sensed by deriving characteristics of the objects within the environment from the sensing signal.</w:t>
            </w:r>
          </w:p>
          <w:p w14:paraId="77655EC5" w14:textId="77777777" w:rsidR="001B7BE7" w:rsidRDefault="00416EE5">
            <w:pPr>
              <w:widowControl w:val="0"/>
              <w:numPr>
                <w:ilvl w:val="0"/>
                <w:numId w:val="7"/>
              </w:numPr>
              <w:suppressAutoHyphens/>
              <w:snapToGrid w:val="0"/>
              <w:jc w:val="both"/>
              <w:rPr>
                <w:kern w:val="2"/>
                <w:sz w:val="20"/>
              </w:rPr>
            </w:pPr>
            <w:r>
              <w:rPr>
                <w:kern w:val="2"/>
                <w:sz w:val="20"/>
              </w:rPr>
              <w:t>Background environment: background (clutter and/or environmental objects) that are not the sensing target(s).</w:t>
            </w:r>
          </w:p>
          <w:p w14:paraId="06F1AC99" w14:textId="77777777" w:rsidR="001B7BE7" w:rsidRDefault="00416EE5">
            <w:pPr>
              <w:widowControl w:val="0"/>
              <w:numPr>
                <w:ilvl w:val="0"/>
                <w:numId w:val="7"/>
              </w:numPr>
              <w:suppressAutoHyphens/>
              <w:snapToGrid w:val="0"/>
              <w:jc w:val="both"/>
              <w:rPr>
                <w:kern w:val="2"/>
                <w:sz w:val="20"/>
              </w:rPr>
            </w:pPr>
            <w:r>
              <w:rPr>
                <w:kern w:val="2"/>
                <w:sz w:val="20"/>
              </w:rPr>
              <w:t xml:space="preserve">Mono-static sensing: sensing where the sensing transmitter and sensing receiver are co-located in the same TRP or UE.  </w:t>
            </w:r>
          </w:p>
          <w:p w14:paraId="007714F8" w14:textId="77777777" w:rsidR="001B7BE7" w:rsidRDefault="00416EE5">
            <w:pPr>
              <w:widowControl w:val="0"/>
              <w:numPr>
                <w:ilvl w:val="0"/>
                <w:numId w:val="7"/>
              </w:numPr>
              <w:suppressAutoHyphens/>
              <w:snapToGrid w:val="0"/>
              <w:jc w:val="both"/>
              <w:rPr>
                <w:kern w:val="2"/>
                <w:sz w:val="20"/>
              </w:rPr>
            </w:pPr>
            <w:r>
              <w:rPr>
                <w:kern w:val="2"/>
                <w:sz w:val="20"/>
              </w:rPr>
              <w:t xml:space="preserve">Bi-static sensing: sensing where the sensing transmitter and sensing receiver are in different TRPs or UEs. </w:t>
            </w:r>
          </w:p>
          <w:p w14:paraId="736C2816" w14:textId="77777777" w:rsidR="001B7BE7" w:rsidRDefault="00416EE5">
            <w:pPr>
              <w:widowControl w:val="0"/>
              <w:numPr>
                <w:ilvl w:val="0"/>
                <w:numId w:val="7"/>
              </w:numPr>
              <w:suppressAutoHyphens/>
              <w:snapToGrid w:val="0"/>
              <w:jc w:val="both"/>
              <w:rPr>
                <w:kern w:val="2"/>
                <w:sz w:val="20"/>
              </w:rPr>
            </w:pPr>
            <w:r>
              <w:rPr>
                <w:kern w:val="2"/>
                <w:sz w:val="20"/>
              </w:rPr>
              <w:t>Multi-static sensing: sensing where there are multiple sensing transmitters and/or multiple sensing receivers, for a sensing target.</w:t>
            </w:r>
          </w:p>
          <w:p w14:paraId="174AC477" w14:textId="77777777" w:rsidR="001B7BE7" w:rsidRDefault="00416EE5">
            <w:pPr>
              <w:widowControl w:val="0"/>
              <w:numPr>
                <w:ilvl w:val="0"/>
                <w:numId w:val="7"/>
              </w:numPr>
              <w:suppressAutoHyphens/>
              <w:snapToGrid w:val="0"/>
              <w:jc w:val="both"/>
              <w:rPr>
                <w:kern w:val="2"/>
              </w:rPr>
            </w:pPr>
            <w:r>
              <w:rPr>
                <w:kern w:val="2"/>
                <w:sz w:val="20"/>
              </w:rPr>
              <w:t>Sensing signal: Transmissions on the 3GPP radio interface that can be used for sensing purposes</w:t>
            </w:r>
            <w:r>
              <w:rPr>
                <w:rFonts w:hint="eastAsia"/>
                <w:kern w:val="2"/>
                <w:sz w:val="20"/>
              </w:rPr>
              <w:t>.</w:t>
            </w:r>
          </w:p>
        </w:tc>
      </w:tr>
    </w:tbl>
    <w:p w14:paraId="3586C10C" w14:textId="77777777" w:rsidR="001B7BE7" w:rsidRDefault="00416EE5">
      <w:pPr>
        <w:snapToGrid w:val="0"/>
        <w:spacing w:beforeLines="50" w:before="180" w:afterLines="50" w:after="180"/>
        <w:jc w:val="both"/>
        <w:rPr>
          <w:iCs/>
          <w:sz w:val="20"/>
          <w:szCs w:val="20"/>
        </w:rPr>
      </w:pPr>
      <w:r>
        <w:rPr>
          <w:iCs/>
          <w:sz w:val="20"/>
          <w:szCs w:val="20"/>
        </w:rPr>
        <w:lastRenderedPageBreak/>
        <w:t xml:space="preserve">In this contribution, we provide our views </w:t>
      </w:r>
      <w:r>
        <w:rPr>
          <w:rFonts w:hint="eastAsia"/>
          <w:iCs/>
          <w:sz w:val="20"/>
          <w:szCs w:val="20"/>
        </w:rPr>
        <w:t>on</w:t>
      </w:r>
      <w:r>
        <w:rPr>
          <w:iCs/>
          <w:sz w:val="20"/>
          <w:szCs w:val="20"/>
        </w:rPr>
        <w:t xml:space="preserve"> deployment scenarios corresponding to NR wireless sensing use cases.</w:t>
      </w:r>
    </w:p>
    <w:bookmarkEnd w:id="6"/>
    <w:p w14:paraId="0DA8C30D" w14:textId="77777777" w:rsidR="001B7BE7" w:rsidRDefault="00416EE5">
      <w:pPr>
        <w:pStyle w:val="1"/>
        <w:snapToGrid w:val="0"/>
        <w:spacing w:before="120" w:afterLines="50" w:after="180"/>
        <w:ind w:left="431" w:hanging="431"/>
        <w:jc w:val="both"/>
        <w:rPr>
          <w:sz w:val="28"/>
          <w:lang w:val="en-US"/>
        </w:rPr>
      </w:pPr>
      <w:r>
        <w:rPr>
          <w:sz w:val="28"/>
          <w:lang w:val="en-US"/>
        </w:rPr>
        <w:t>Discussion</w:t>
      </w:r>
    </w:p>
    <w:p w14:paraId="1E4F8D76" w14:textId="77777777" w:rsidR="001B7BE7" w:rsidRDefault="00416EE5">
      <w:pPr>
        <w:autoSpaceDE w:val="0"/>
        <w:autoSpaceDN w:val="0"/>
        <w:adjustRightInd w:val="0"/>
        <w:snapToGrid w:val="0"/>
        <w:spacing w:beforeLines="50" w:before="180" w:after="120"/>
        <w:jc w:val="both"/>
        <w:rPr>
          <w:sz w:val="20"/>
        </w:rPr>
      </w:pPr>
      <w:r>
        <w:rPr>
          <w:sz w:val="20"/>
        </w:rPr>
        <w:t xml:space="preserve">As an important potential key technology of 5G-Advanced, integrated sensing and communication (ISAC) has drawn extensive attention. It can provide sensing function in the current 5G communication system. To reduce costs, power consumption, and optimize resource utilization compared to two independent systems, a unified design of communication and sensing functions through signal joint design and/or hardware sharing is important. In other words, the 5G communication system transmits wireless signals to target areas or objects, and analyzes the received reflected or scattering wireless signals to obtain corresponding sensing measurement data, and further provides sensing services to third-party applications. </w:t>
      </w:r>
    </w:p>
    <w:p w14:paraId="6CF2A322" w14:textId="77777777" w:rsidR="001B7BE7" w:rsidRDefault="00416EE5">
      <w:pPr>
        <w:snapToGrid w:val="0"/>
        <w:spacing w:after="120"/>
        <w:jc w:val="both"/>
        <w:rPr>
          <w:rFonts w:eastAsia="Times New Roman"/>
          <w:sz w:val="20"/>
        </w:rPr>
      </w:pPr>
      <w:r>
        <w:rPr>
          <w:rFonts w:eastAsia="Times New Roman" w:hint="eastAsia"/>
          <w:sz w:val="20"/>
        </w:rPr>
        <w:t xml:space="preserve">The </w:t>
      </w:r>
      <w:r>
        <w:rPr>
          <w:rFonts w:eastAsia="Times New Roman"/>
          <w:sz w:val="20"/>
        </w:rPr>
        <w:t>feasibility study report for ISAC</w:t>
      </w:r>
      <w:r>
        <w:rPr>
          <w:rFonts w:eastAsia="Times New Roman" w:hint="eastAsia"/>
          <w:sz w:val="20"/>
        </w:rPr>
        <w:t xml:space="preserve"> in SA1</w:t>
      </w:r>
      <w:r>
        <w:rPr>
          <w:rFonts w:eastAsia="Times New Roman"/>
          <w:sz w:val="20"/>
        </w:rPr>
        <w:t xml:space="preserve"> [3] [4]</w:t>
      </w:r>
      <w:r>
        <w:rPr>
          <w:rFonts w:eastAsia="Times New Roman" w:hint="eastAsia"/>
          <w:sz w:val="20"/>
        </w:rPr>
        <w:t xml:space="preserve"> contains 32 use cases and the corresponding requirements. </w:t>
      </w:r>
      <w:r>
        <w:rPr>
          <w:rFonts w:hint="eastAsia"/>
          <w:sz w:val="20"/>
        </w:rPr>
        <w:t>A</w:t>
      </w:r>
      <w:r>
        <w:rPr>
          <w:sz w:val="20"/>
        </w:rPr>
        <w:t xml:space="preserve">mong the above use cases, it is agreed that Rel-19 study in RAN side </w:t>
      </w:r>
      <w:r>
        <w:rPr>
          <w:b/>
          <w:sz w:val="20"/>
        </w:rPr>
        <w:t>focuses only on the use cases regarding object detection and/or tracking</w:t>
      </w:r>
      <w:r>
        <w:rPr>
          <w:sz w:val="20"/>
        </w:rPr>
        <w:t xml:space="preserve">. </w:t>
      </w:r>
    </w:p>
    <w:p w14:paraId="33694331" w14:textId="77777777" w:rsidR="001B7BE7" w:rsidRDefault="001B7BE7">
      <w:pPr>
        <w:autoSpaceDE w:val="0"/>
        <w:autoSpaceDN w:val="0"/>
        <w:adjustRightInd w:val="0"/>
        <w:snapToGrid w:val="0"/>
        <w:spacing w:beforeLines="50" w:before="180" w:afterLines="50" w:after="180"/>
        <w:jc w:val="both"/>
        <w:rPr>
          <w:iCs/>
          <w:sz w:val="20"/>
          <w:szCs w:val="20"/>
        </w:rPr>
      </w:pPr>
    </w:p>
    <w:p w14:paraId="684381BF" w14:textId="77777777" w:rsidR="001B7BE7" w:rsidRDefault="00416EE5">
      <w:pPr>
        <w:autoSpaceDE w:val="0"/>
        <w:autoSpaceDN w:val="0"/>
        <w:adjustRightInd w:val="0"/>
        <w:snapToGrid w:val="0"/>
        <w:spacing w:beforeLines="50" w:before="180" w:afterLines="50" w:after="180"/>
        <w:jc w:val="both"/>
        <w:outlineLvl w:val="1"/>
        <w:rPr>
          <w:rFonts w:ascii="Arial" w:hAnsi="Arial" w:cs="Arial"/>
          <w:b/>
          <w:iCs/>
          <w:szCs w:val="20"/>
        </w:rPr>
      </w:pPr>
      <w:r>
        <w:rPr>
          <w:rFonts w:ascii="Arial" w:hAnsi="Arial" w:cs="Arial"/>
          <w:b/>
          <w:iCs/>
          <w:szCs w:val="20"/>
        </w:rPr>
        <w:t>2.1 Applicable deployment scenarios per sensing target</w:t>
      </w:r>
    </w:p>
    <w:p w14:paraId="00D55927" w14:textId="77777777" w:rsidR="001B7BE7" w:rsidRDefault="00416EE5">
      <w:pPr>
        <w:snapToGrid w:val="0"/>
        <w:spacing w:beforeLines="50" w:before="180" w:afterLines="50" w:after="180"/>
        <w:jc w:val="both"/>
        <w:rPr>
          <w:iCs/>
          <w:sz w:val="20"/>
          <w:szCs w:val="20"/>
        </w:rPr>
      </w:pPr>
      <w:r>
        <w:rPr>
          <w:rFonts w:hint="eastAsia"/>
          <w:iCs/>
          <w:sz w:val="20"/>
          <w:szCs w:val="20"/>
        </w:rPr>
        <w:t>I</w:t>
      </w:r>
      <w:r>
        <w:rPr>
          <w:iCs/>
          <w:sz w:val="20"/>
          <w:szCs w:val="20"/>
        </w:rPr>
        <w:t>n RAN1#116 meeting, the following mapping relationship between sensing targets and existing communication deployment scenarios is agreed to be considered as a starting point:</w:t>
      </w:r>
    </w:p>
    <w:tbl>
      <w:tblPr>
        <w:tblStyle w:val="afc"/>
        <w:tblW w:w="0" w:type="auto"/>
        <w:tblLook w:val="04A0" w:firstRow="1" w:lastRow="0" w:firstColumn="1" w:lastColumn="0" w:noHBand="0" w:noVBand="1"/>
      </w:tblPr>
      <w:tblGrid>
        <w:gridCol w:w="9350"/>
      </w:tblGrid>
      <w:tr w:rsidR="001B7BE7" w14:paraId="48D99C7E" w14:textId="77777777">
        <w:tc>
          <w:tcPr>
            <w:tcW w:w="9350" w:type="dxa"/>
          </w:tcPr>
          <w:p w14:paraId="13C9DBB4" w14:textId="77777777" w:rsidR="001B7BE7" w:rsidRDefault="00416EE5">
            <w:pPr>
              <w:snapToGrid w:val="0"/>
              <w:jc w:val="both"/>
              <w:rPr>
                <w:b/>
                <w:iCs/>
                <w:sz w:val="20"/>
                <w:szCs w:val="20"/>
                <w:u w:val="single"/>
              </w:rPr>
            </w:pPr>
            <w:r>
              <w:rPr>
                <w:rFonts w:hint="eastAsia"/>
                <w:b/>
                <w:iCs/>
                <w:sz w:val="20"/>
                <w:szCs w:val="20"/>
                <w:u w:val="single"/>
              </w:rPr>
              <w:t>A</w:t>
            </w:r>
            <w:r>
              <w:rPr>
                <w:b/>
                <w:iCs/>
                <w:sz w:val="20"/>
                <w:szCs w:val="20"/>
                <w:u w:val="single"/>
              </w:rPr>
              <w:t>greement</w:t>
            </w:r>
          </w:p>
          <w:p w14:paraId="41FE3426" w14:textId="77777777" w:rsidR="001B7BE7" w:rsidRDefault="00416EE5">
            <w:pPr>
              <w:snapToGrid w:val="0"/>
              <w:rPr>
                <w:sz w:val="20"/>
              </w:rPr>
            </w:pPr>
            <w:r>
              <w:rPr>
                <w:sz w:val="20"/>
              </w:rPr>
              <w:t>For progressing ISAC study, the following sensing targets and existing communication scenarios will be considered as a starting point:</w:t>
            </w:r>
          </w:p>
          <w:p w14:paraId="50237E24" w14:textId="77777777" w:rsidR="001B7BE7" w:rsidRDefault="00416EE5">
            <w:pPr>
              <w:pStyle w:val="aff2"/>
              <w:numPr>
                <w:ilvl w:val="0"/>
                <w:numId w:val="6"/>
              </w:numPr>
              <w:snapToGrid w:val="0"/>
              <w:spacing w:after="0"/>
              <w:jc w:val="both"/>
              <w:rPr>
                <w:sz w:val="20"/>
              </w:rPr>
            </w:pPr>
            <w:r>
              <w:rPr>
                <w:rFonts w:hint="eastAsia"/>
                <w:sz w:val="20"/>
              </w:rPr>
              <w:lastRenderedPageBreak/>
              <w:t>N</w:t>
            </w:r>
            <w:r>
              <w:rPr>
                <w:sz w:val="20"/>
              </w:rPr>
              <w:t>ote1: the table below does not imply that the sensing target will be placed at positions defined for UEs and BSs in the scenarios in the right column.</w:t>
            </w:r>
          </w:p>
          <w:p w14:paraId="7CAB159F" w14:textId="77777777" w:rsidR="001B7BE7" w:rsidRDefault="00416EE5">
            <w:pPr>
              <w:pStyle w:val="aff2"/>
              <w:numPr>
                <w:ilvl w:val="0"/>
                <w:numId w:val="6"/>
              </w:numPr>
              <w:snapToGrid w:val="0"/>
              <w:spacing w:after="0"/>
              <w:jc w:val="both"/>
              <w:rPr>
                <w:sz w:val="20"/>
              </w:rPr>
            </w:pPr>
            <w:r>
              <w:rPr>
                <w:sz w:val="20"/>
              </w:rPr>
              <w:t>Note2: the table below does not imply that UEs are necessarily placed at positions defined for UEs in the scenarios in the right column.</w:t>
            </w:r>
          </w:p>
          <w:p w14:paraId="4A698034" w14:textId="77777777" w:rsidR="001B7BE7" w:rsidRDefault="00416EE5">
            <w:pPr>
              <w:pStyle w:val="aff2"/>
              <w:numPr>
                <w:ilvl w:val="0"/>
                <w:numId w:val="6"/>
              </w:numPr>
              <w:snapToGrid w:val="0"/>
              <w:spacing w:after="0"/>
              <w:jc w:val="both"/>
              <w:rPr>
                <w:sz w:val="20"/>
              </w:rPr>
            </w:pPr>
            <w:r>
              <w:rPr>
                <w:rFonts w:hint="eastAsia"/>
                <w:sz w:val="20"/>
              </w:rPr>
              <w:t>N</w:t>
            </w:r>
            <w:r>
              <w:rPr>
                <w:sz w:val="20"/>
              </w:rPr>
              <w:t>ote3: the existing communication scenarios are listed with the intent to use the evaluation parameters defined for those scenarios, as a starting point.</w:t>
            </w:r>
          </w:p>
          <w:p w14:paraId="4C682614" w14:textId="77777777" w:rsidR="001B7BE7" w:rsidRDefault="00416EE5">
            <w:pPr>
              <w:snapToGrid w:val="0"/>
              <w:ind w:left="6000"/>
              <w:textAlignment w:val="baseline"/>
              <w:rPr>
                <w:b/>
              </w:rPr>
            </w:pPr>
            <w:r>
              <w:rPr>
                <w:b/>
              </w:rPr>
              <w:t xml:space="preserve"> </w:t>
            </w:r>
          </w:p>
          <w:tbl>
            <w:tblPr>
              <w:tblW w:w="8086" w:type="dxa"/>
              <w:tblInd w:w="644"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4025"/>
              <w:gridCol w:w="4061"/>
            </w:tblGrid>
            <w:tr w:rsidR="001B7BE7" w14:paraId="7666AEE6" w14:textId="77777777">
              <w:trPr>
                <w:trHeight w:val="311"/>
              </w:trPr>
              <w:tc>
                <w:tcPr>
                  <w:tcW w:w="4025" w:type="dxa"/>
                  <w:tcBorders>
                    <w:top w:val="single" w:sz="4" w:space="0" w:color="000000"/>
                    <w:left w:val="single" w:sz="4" w:space="0" w:color="000000"/>
                    <w:bottom w:val="single" w:sz="4" w:space="0" w:color="000000"/>
                    <w:right w:val="single" w:sz="4" w:space="0" w:color="000000"/>
                  </w:tcBorders>
                  <w:shd w:val="clear" w:color="auto" w:fill="D0CECE"/>
                </w:tcPr>
                <w:p w14:paraId="5289A947" w14:textId="77777777" w:rsidR="001B7BE7" w:rsidRDefault="00416EE5">
                  <w:pPr>
                    <w:snapToGrid w:val="0"/>
                    <w:textAlignment w:val="baseline"/>
                    <w:rPr>
                      <w:b/>
                      <w:sz w:val="20"/>
                      <w:szCs w:val="20"/>
                    </w:rPr>
                  </w:pPr>
                  <w:bookmarkStart w:id="7" w:name="OLE_LINK2"/>
                  <w:r>
                    <w:rPr>
                      <w:b/>
                      <w:sz w:val="20"/>
                      <w:szCs w:val="20"/>
                    </w:rPr>
                    <w:t>Sensing Targets</w:t>
                  </w:r>
                </w:p>
              </w:tc>
              <w:tc>
                <w:tcPr>
                  <w:tcW w:w="4061" w:type="dxa"/>
                  <w:tcBorders>
                    <w:top w:val="single" w:sz="4" w:space="0" w:color="000000"/>
                    <w:left w:val="nil"/>
                    <w:bottom w:val="single" w:sz="4" w:space="0" w:color="000000"/>
                    <w:right w:val="single" w:sz="4" w:space="0" w:color="000000"/>
                  </w:tcBorders>
                  <w:shd w:val="clear" w:color="auto" w:fill="D0CECE"/>
                </w:tcPr>
                <w:p w14:paraId="062FE4BC" w14:textId="77777777" w:rsidR="001B7BE7" w:rsidRDefault="00416EE5">
                  <w:pPr>
                    <w:snapToGrid w:val="0"/>
                    <w:textAlignment w:val="baseline"/>
                    <w:rPr>
                      <w:b/>
                      <w:sz w:val="20"/>
                      <w:szCs w:val="20"/>
                    </w:rPr>
                  </w:pPr>
                  <w:r>
                    <w:rPr>
                      <w:b/>
                      <w:sz w:val="20"/>
                      <w:szCs w:val="20"/>
                    </w:rPr>
                    <w:t xml:space="preserve">scenarios </w:t>
                  </w:r>
                </w:p>
              </w:tc>
            </w:tr>
            <w:tr w:rsidR="001B7BE7" w14:paraId="0075F12A"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5C50AD02" w14:textId="77777777" w:rsidR="001B7BE7" w:rsidRDefault="00416EE5">
                  <w:pPr>
                    <w:snapToGrid w:val="0"/>
                    <w:textAlignment w:val="baseline"/>
                    <w:rPr>
                      <w:bCs/>
                      <w:sz w:val="20"/>
                      <w:szCs w:val="20"/>
                    </w:rPr>
                  </w:pPr>
                  <w:r>
                    <w:rPr>
                      <w:bCs/>
                      <w:sz w:val="20"/>
                      <w:szCs w:val="20"/>
                    </w:rPr>
                    <w:t>UAVs</w:t>
                  </w:r>
                </w:p>
              </w:tc>
              <w:tc>
                <w:tcPr>
                  <w:tcW w:w="4061" w:type="dxa"/>
                  <w:tcBorders>
                    <w:top w:val="single" w:sz="4" w:space="0" w:color="000000"/>
                    <w:left w:val="nil"/>
                    <w:bottom w:val="single" w:sz="4" w:space="0" w:color="000000"/>
                    <w:right w:val="single" w:sz="4" w:space="0" w:color="000000"/>
                  </w:tcBorders>
                </w:tcPr>
                <w:p w14:paraId="1E09FE85" w14:textId="77777777" w:rsidR="001B7BE7" w:rsidRDefault="00416EE5">
                  <w:pPr>
                    <w:snapToGrid w:val="0"/>
                    <w:textAlignment w:val="baseline"/>
                    <w:rPr>
                      <w:bCs/>
                      <w:sz w:val="20"/>
                      <w:szCs w:val="20"/>
                    </w:rPr>
                  </w:pPr>
                  <w:proofErr w:type="spellStart"/>
                  <w:r>
                    <w:rPr>
                      <w:bCs/>
                      <w:sz w:val="20"/>
                      <w:szCs w:val="20"/>
                    </w:rPr>
                    <w:t>RMa</w:t>
                  </w:r>
                  <w:proofErr w:type="spellEnd"/>
                  <w:r>
                    <w:rPr>
                      <w:bCs/>
                      <w:sz w:val="20"/>
                      <w:szCs w:val="20"/>
                    </w:rPr>
                    <w:t xml:space="preserve">-AV, </w:t>
                  </w:r>
                  <w:proofErr w:type="spellStart"/>
                  <w:r>
                    <w:rPr>
                      <w:bCs/>
                      <w:sz w:val="20"/>
                      <w:szCs w:val="20"/>
                    </w:rPr>
                    <w:t>UMa</w:t>
                  </w:r>
                  <w:proofErr w:type="spellEnd"/>
                  <w:r>
                    <w:rPr>
                      <w:bCs/>
                      <w:sz w:val="20"/>
                      <w:szCs w:val="20"/>
                    </w:rPr>
                    <w:t xml:space="preserve">-AV, </w:t>
                  </w:r>
                  <w:proofErr w:type="spellStart"/>
                  <w:r>
                    <w:rPr>
                      <w:bCs/>
                      <w:sz w:val="20"/>
                      <w:szCs w:val="20"/>
                    </w:rPr>
                    <w:t>UMi</w:t>
                  </w:r>
                  <w:proofErr w:type="spellEnd"/>
                  <w:r>
                    <w:rPr>
                      <w:bCs/>
                      <w:sz w:val="20"/>
                      <w:szCs w:val="20"/>
                    </w:rPr>
                    <w:t xml:space="preserve">-AV (TR 36.777) </w:t>
                  </w:r>
                </w:p>
              </w:tc>
            </w:tr>
            <w:tr w:rsidR="001B7BE7" w14:paraId="22258F61" w14:textId="77777777">
              <w:trPr>
                <w:trHeight w:val="532"/>
              </w:trPr>
              <w:tc>
                <w:tcPr>
                  <w:tcW w:w="4025" w:type="dxa"/>
                  <w:tcBorders>
                    <w:top w:val="single" w:sz="4" w:space="0" w:color="000000"/>
                    <w:left w:val="single" w:sz="4" w:space="0" w:color="000000"/>
                    <w:bottom w:val="single" w:sz="4" w:space="0" w:color="000000"/>
                    <w:right w:val="single" w:sz="4" w:space="0" w:color="000000"/>
                  </w:tcBorders>
                </w:tcPr>
                <w:p w14:paraId="47B17841" w14:textId="77777777" w:rsidR="001B7BE7" w:rsidRDefault="00416EE5">
                  <w:pPr>
                    <w:snapToGrid w:val="0"/>
                    <w:textAlignment w:val="baseline"/>
                    <w:rPr>
                      <w:bCs/>
                      <w:sz w:val="20"/>
                      <w:szCs w:val="20"/>
                    </w:rPr>
                  </w:pPr>
                  <w:r>
                    <w:rPr>
                      <w:bCs/>
                      <w:sz w:val="20"/>
                      <w:szCs w:val="20"/>
                    </w:rPr>
                    <w:t>Humans indoors</w:t>
                  </w:r>
                </w:p>
              </w:tc>
              <w:tc>
                <w:tcPr>
                  <w:tcW w:w="4061" w:type="dxa"/>
                  <w:tcBorders>
                    <w:top w:val="single" w:sz="4" w:space="0" w:color="000000"/>
                    <w:left w:val="nil"/>
                    <w:bottom w:val="single" w:sz="4" w:space="0" w:color="000000"/>
                    <w:right w:val="single" w:sz="4" w:space="0" w:color="000000"/>
                  </w:tcBorders>
                </w:tcPr>
                <w:p w14:paraId="7E5F1E97" w14:textId="77777777" w:rsidR="001B7BE7" w:rsidRDefault="00416EE5">
                  <w:pPr>
                    <w:snapToGrid w:val="0"/>
                    <w:textAlignment w:val="baseline"/>
                    <w:rPr>
                      <w:bCs/>
                      <w:sz w:val="20"/>
                      <w:szCs w:val="20"/>
                    </w:rPr>
                  </w:pPr>
                  <w:proofErr w:type="spellStart"/>
                  <w:r>
                    <w:rPr>
                      <w:bCs/>
                      <w:sz w:val="20"/>
                      <w:szCs w:val="20"/>
                    </w:rPr>
                    <w:t>InF</w:t>
                  </w:r>
                  <w:proofErr w:type="spellEnd"/>
                  <w:r>
                    <w:rPr>
                      <w:bCs/>
                      <w:sz w:val="20"/>
                      <w:szCs w:val="20"/>
                    </w:rPr>
                    <w:t>, Indoor Office, [Indoor Room (TR 38.808)], [</w:t>
                  </w:r>
                  <w:proofErr w:type="spellStart"/>
                  <w:r>
                    <w:rPr>
                      <w:bCs/>
                      <w:sz w:val="20"/>
                      <w:szCs w:val="20"/>
                    </w:rPr>
                    <w:t>UMi</w:t>
                  </w:r>
                  <w:proofErr w:type="spellEnd"/>
                  <w:r>
                    <w:rPr>
                      <w:bCs/>
                      <w:sz w:val="20"/>
                      <w:szCs w:val="20"/>
                    </w:rPr>
                    <w:t xml:space="preserve">, </w:t>
                  </w:r>
                  <w:proofErr w:type="spellStart"/>
                  <w:r>
                    <w:rPr>
                      <w:bCs/>
                      <w:sz w:val="20"/>
                      <w:szCs w:val="20"/>
                    </w:rPr>
                    <w:t>UMa</w:t>
                  </w:r>
                  <w:proofErr w:type="spellEnd"/>
                  <w:r>
                    <w:rPr>
                      <w:bCs/>
                      <w:sz w:val="20"/>
                      <w:szCs w:val="20"/>
                    </w:rPr>
                    <w:t>]</w:t>
                  </w:r>
                </w:p>
              </w:tc>
            </w:tr>
            <w:tr w:rsidR="001B7BE7" w14:paraId="226D312F"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15FA2DEB" w14:textId="77777777" w:rsidR="001B7BE7" w:rsidRDefault="00416EE5">
                  <w:pPr>
                    <w:snapToGrid w:val="0"/>
                    <w:textAlignment w:val="baseline"/>
                    <w:rPr>
                      <w:bCs/>
                      <w:sz w:val="20"/>
                      <w:szCs w:val="20"/>
                    </w:rPr>
                  </w:pPr>
                  <w:r>
                    <w:rPr>
                      <w:bCs/>
                      <w:sz w:val="20"/>
                      <w:szCs w:val="20"/>
                    </w:rPr>
                    <w:t>Humans outdoors</w:t>
                  </w:r>
                </w:p>
              </w:tc>
              <w:tc>
                <w:tcPr>
                  <w:tcW w:w="4061" w:type="dxa"/>
                  <w:tcBorders>
                    <w:top w:val="single" w:sz="4" w:space="0" w:color="000000"/>
                    <w:left w:val="nil"/>
                    <w:bottom w:val="single" w:sz="4" w:space="0" w:color="000000"/>
                    <w:right w:val="single" w:sz="4" w:space="0" w:color="000000"/>
                  </w:tcBorders>
                </w:tcPr>
                <w:p w14:paraId="39C05442" w14:textId="77777777" w:rsidR="001B7BE7" w:rsidRDefault="00416EE5">
                  <w:pPr>
                    <w:snapToGrid w:val="0"/>
                    <w:textAlignment w:val="baseline"/>
                    <w:rPr>
                      <w:bCs/>
                      <w:sz w:val="20"/>
                      <w:szCs w:val="20"/>
                    </w:rPr>
                  </w:pPr>
                  <w:proofErr w:type="spellStart"/>
                  <w:r>
                    <w:rPr>
                      <w:bCs/>
                      <w:sz w:val="20"/>
                      <w:szCs w:val="20"/>
                    </w:rPr>
                    <w:t>UMi</w:t>
                  </w:r>
                  <w:proofErr w:type="spellEnd"/>
                  <w:r>
                    <w:rPr>
                      <w:bCs/>
                      <w:sz w:val="20"/>
                      <w:szCs w:val="20"/>
                    </w:rPr>
                    <w:t xml:space="preserve">, </w:t>
                  </w:r>
                  <w:proofErr w:type="spellStart"/>
                  <w:r>
                    <w:rPr>
                      <w:bCs/>
                      <w:sz w:val="20"/>
                      <w:szCs w:val="20"/>
                    </w:rPr>
                    <w:t>UMa</w:t>
                  </w:r>
                  <w:proofErr w:type="spellEnd"/>
                  <w:r>
                    <w:rPr>
                      <w:bCs/>
                      <w:sz w:val="20"/>
                      <w:szCs w:val="20"/>
                    </w:rPr>
                    <w:t>, [</w:t>
                  </w:r>
                  <w:proofErr w:type="spellStart"/>
                  <w:r>
                    <w:rPr>
                      <w:bCs/>
                      <w:sz w:val="20"/>
                      <w:szCs w:val="20"/>
                    </w:rPr>
                    <w:t>RMa</w:t>
                  </w:r>
                  <w:proofErr w:type="spellEnd"/>
                  <w:r>
                    <w:rPr>
                      <w:bCs/>
                      <w:sz w:val="20"/>
                      <w:szCs w:val="20"/>
                    </w:rPr>
                    <w:t>]</w:t>
                  </w:r>
                </w:p>
              </w:tc>
            </w:tr>
            <w:tr w:rsidR="001B7BE7" w14:paraId="0CD03FAC"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52049D4F" w14:textId="77777777" w:rsidR="001B7BE7" w:rsidRDefault="00416EE5">
                  <w:pPr>
                    <w:snapToGrid w:val="0"/>
                    <w:textAlignment w:val="baseline"/>
                    <w:rPr>
                      <w:bCs/>
                      <w:sz w:val="20"/>
                      <w:szCs w:val="20"/>
                    </w:rPr>
                  </w:pPr>
                  <w:r>
                    <w:rPr>
                      <w:bCs/>
                      <w:sz w:val="20"/>
                      <w:szCs w:val="20"/>
                    </w:rPr>
                    <w:t>Automotive vehicles (at least outdoors)</w:t>
                  </w:r>
                </w:p>
              </w:tc>
              <w:tc>
                <w:tcPr>
                  <w:tcW w:w="4061" w:type="dxa"/>
                  <w:tcBorders>
                    <w:top w:val="single" w:sz="4" w:space="0" w:color="000000"/>
                    <w:left w:val="nil"/>
                    <w:bottom w:val="single" w:sz="4" w:space="0" w:color="000000"/>
                    <w:right w:val="single" w:sz="4" w:space="0" w:color="000000"/>
                  </w:tcBorders>
                </w:tcPr>
                <w:p w14:paraId="1613B33F" w14:textId="77777777" w:rsidR="001B7BE7" w:rsidRDefault="00416EE5">
                  <w:pPr>
                    <w:snapToGrid w:val="0"/>
                    <w:textAlignment w:val="baseline"/>
                    <w:rPr>
                      <w:bCs/>
                      <w:sz w:val="20"/>
                      <w:szCs w:val="20"/>
                    </w:rPr>
                  </w:pPr>
                  <w:r>
                    <w:rPr>
                      <w:bCs/>
                      <w:sz w:val="20"/>
                      <w:szCs w:val="20"/>
                    </w:rPr>
                    <w:t xml:space="preserve">Highway, Urban grid, </w:t>
                  </w:r>
                  <w:proofErr w:type="spellStart"/>
                  <w:r>
                    <w:rPr>
                      <w:bCs/>
                      <w:sz w:val="20"/>
                      <w:szCs w:val="20"/>
                    </w:rPr>
                    <w:t>UMa</w:t>
                  </w:r>
                  <w:proofErr w:type="spellEnd"/>
                  <w:r>
                    <w:rPr>
                      <w:bCs/>
                      <w:sz w:val="20"/>
                      <w:szCs w:val="20"/>
                    </w:rPr>
                    <w:t xml:space="preserve">, </w:t>
                  </w:r>
                  <w:proofErr w:type="spellStart"/>
                  <w:r>
                    <w:rPr>
                      <w:bCs/>
                      <w:sz w:val="20"/>
                      <w:szCs w:val="20"/>
                    </w:rPr>
                    <w:t>UMi</w:t>
                  </w:r>
                  <w:proofErr w:type="spellEnd"/>
                  <w:r>
                    <w:rPr>
                      <w:bCs/>
                      <w:sz w:val="20"/>
                      <w:szCs w:val="20"/>
                    </w:rPr>
                    <w:t xml:space="preserve">, </w:t>
                  </w:r>
                  <w:proofErr w:type="spellStart"/>
                  <w:r>
                    <w:rPr>
                      <w:bCs/>
                      <w:sz w:val="20"/>
                      <w:szCs w:val="20"/>
                    </w:rPr>
                    <w:t>RMa</w:t>
                  </w:r>
                  <w:proofErr w:type="spellEnd"/>
                </w:p>
              </w:tc>
            </w:tr>
            <w:tr w:rsidR="001B7BE7" w14:paraId="4F8EA35E"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2C275D69" w14:textId="77777777" w:rsidR="001B7BE7" w:rsidRDefault="00416EE5">
                  <w:pPr>
                    <w:snapToGrid w:val="0"/>
                    <w:textAlignment w:val="baseline"/>
                    <w:rPr>
                      <w:bCs/>
                      <w:sz w:val="20"/>
                      <w:szCs w:val="20"/>
                    </w:rPr>
                  </w:pPr>
                  <w:r>
                    <w:rPr>
                      <w:bCs/>
                      <w:sz w:val="20"/>
                      <w:szCs w:val="20"/>
                    </w:rPr>
                    <w:t>Automated guided vehicles (e.g. in indoor factories)</w:t>
                  </w:r>
                </w:p>
              </w:tc>
              <w:tc>
                <w:tcPr>
                  <w:tcW w:w="4061" w:type="dxa"/>
                  <w:tcBorders>
                    <w:top w:val="single" w:sz="4" w:space="0" w:color="000000"/>
                    <w:left w:val="nil"/>
                    <w:bottom w:val="single" w:sz="4" w:space="0" w:color="000000"/>
                    <w:right w:val="single" w:sz="4" w:space="0" w:color="000000"/>
                  </w:tcBorders>
                </w:tcPr>
                <w:p w14:paraId="7D375A42" w14:textId="77777777" w:rsidR="001B7BE7" w:rsidRDefault="00416EE5">
                  <w:pPr>
                    <w:snapToGrid w:val="0"/>
                    <w:textAlignment w:val="baseline"/>
                    <w:rPr>
                      <w:bCs/>
                      <w:sz w:val="20"/>
                      <w:szCs w:val="20"/>
                    </w:rPr>
                  </w:pPr>
                  <w:proofErr w:type="spellStart"/>
                  <w:r>
                    <w:rPr>
                      <w:bCs/>
                      <w:sz w:val="20"/>
                      <w:szCs w:val="20"/>
                    </w:rPr>
                    <w:t>InF</w:t>
                  </w:r>
                  <w:proofErr w:type="spellEnd"/>
                </w:p>
              </w:tc>
            </w:tr>
            <w:tr w:rsidR="001B7BE7" w14:paraId="6BF1A813" w14:textId="77777777">
              <w:trPr>
                <w:trHeight w:val="532"/>
              </w:trPr>
              <w:tc>
                <w:tcPr>
                  <w:tcW w:w="4025" w:type="dxa"/>
                  <w:tcBorders>
                    <w:top w:val="single" w:sz="4" w:space="0" w:color="000000"/>
                    <w:left w:val="single" w:sz="4" w:space="0" w:color="000000"/>
                    <w:bottom w:val="single" w:sz="4" w:space="0" w:color="000000"/>
                    <w:right w:val="single" w:sz="4" w:space="0" w:color="000000"/>
                  </w:tcBorders>
                </w:tcPr>
                <w:p w14:paraId="2E1E1DB3" w14:textId="77777777" w:rsidR="001B7BE7" w:rsidRDefault="00416EE5">
                  <w:pPr>
                    <w:snapToGrid w:val="0"/>
                    <w:textAlignment w:val="baseline"/>
                    <w:rPr>
                      <w:bCs/>
                      <w:sz w:val="20"/>
                      <w:szCs w:val="20"/>
                    </w:rPr>
                  </w:pPr>
                  <w:r>
                    <w:rPr>
                      <w:bCs/>
                      <w:sz w:val="20"/>
                      <w:szCs w:val="20"/>
                    </w:rPr>
                    <w:t>Objects creating hazards on roads/railways (examples defined in TR 22.837)</w:t>
                  </w:r>
                </w:p>
              </w:tc>
              <w:tc>
                <w:tcPr>
                  <w:tcW w:w="4061" w:type="dxa"/>
                  <w:tcBorders>
                    <w:top w:val="single" w:sz="4" w:space="0" w:color="000000"/>
                    <w:left w:val="nil"/>
                    <w:bottom w:val="single" w:sz="4" w:space="0" w:color="000000"/>
                    <w:right w:val="single" w:sz="4" w:space="0" w:color="000000"/>
                  </w:tcBorders>
                </w:tcPr>
                <w:p w14:paraId="5466199E" w14:textId="77777777" w:rsidR="001B7BE7" w:rsidRDefault="00416EE5">
                  <w:pPr>
                    <w:snapToGrid w:val="0"/>
                    <w:textAlignment w:val="baseline"/>
                    <w:rPr>
                      <w:bCs/>
                      <w:sz w:val="20"/>
                      <w:szCs w:val="20"/>
                    </w:rPr>
                  </w:pPr>
                  <w:r>
                    <w:rPr>
                      <w:bCs/>
                      <w:sz w:val="20"/>
                      <w:szCs w:val="20"/>
                    </w:rPr>
                    <w:t>Highway, Urban grid, HST</w:t>
                  </w:r>
                </w:p>
              </w:tc>
            </w:tr>
            <w:bookmarkEnd w:id="7"/>
          </w:tbl>
          <w:p w14:paraId="30C9CD66" w14:textId="77777777" w:rsidR="001B7BE7" w:rsidRDefault="001B7BE7">
            <w:pPr>
              <w:widowControl w:val="0"/>
              <w:tabs>
                <w:tab w:val="left" w:pos="0"/>
              </w:tabs>
              <w:suppressAutoHyphens/>
              <w:snapToGrid w:val="0"/>
              <w:jc w:val="both"/>
              <w:rPr>
                <w:kern w:val="2"/>
              </w:rPr>
            </w:pPr>
          </w:p>
        </w:tc>
      </w:tr>
    </w:tbl>
    <w:p w14:paraId="5F5570D4" w14:textId="18FD44D9" w:rsidR="001B7BE7" w:rsidRDefault="00416EE5">
      <w:pPr>
        <w:autoSpaceDE w:val="0"/>
        <w:autoSpaceDN w:val="0"/>
        <w:adjustRightInd w:val="0"/>
        <w:snapToGrid w:val="0"/>
        <w:spacing w:beforeLines="50" w:before="180" w:afterLines="50" w:after="180"/>
        <w:jc w:val="both"/>
        <w:rPr>
          <w:iCs/>
          <w:sz w:val="20"/>
          <w:szCs w:val="20"/>
        </w:rPr>
      </w:pPr>
      <w:r>
        <w:rPr>
          <w:iCs/>
          <w:sz w:val="20"/>
          <w:szCs w:val="20"/>
        </w:rPr>
        <w:lastRenderedPageBreak/>
        <w:t xml:space="preserve">On top of the agreement, considering the market demand, we suggest to only consider indoor factory and indoor office scenario for detecting/tracking indoor human. </w:t>
      </w:r>
      <w:proofErr w:type="spellStart"/>
      <w:r>
        <w:rPr>
          <w:iCs/>
          <w:sz w:val="20"/>
          <w:szCs w:val="20"/>
        </w:rPr>
        <w:t>UMi</w:t>
      </w:r>
      <w:proofErr w:type="spellEnd"/>
      <w:r>
        <w:rPr>
          <w:iCs/>
          <w:sz w:val="20"/>
          <w:szCs w:val="20"/>
        </w:rPr>
        <w:t xml:space="preserve"> and </w:t>
      </w:r>
      <w:proofErr w:type="spellStart"/>
      <w:r>
        <w:rPr>
          <w:iCs/>
          <w:sz w:val="20"/>
          <w:szCs w:val="20"/>
        </w:rPr>
        <w:t>UMa</w:t>
      </w:r>
      <w:proofErr w:type="spellEnd"/>
      <w:r>
        <w:rPr>
          <w:iCs/>
          <w:sz w:val="20"/>
          <w:szCs w:val="20"/>
        </w:rPr>
        <w:t xml:space="preserve"> scenario can only be used for human outdoor, instead of both human indoor and outdoor. In our understanding, the agreed table can be treated as a guidance for future ISAC evaluation and study, we prefer not to introduce more non-typical indoor scenarios. For example, if indoor small room in TR 38.808 [5] is introduced, it cannot be used to evaluate the performance for TRP bistatic mode or to evaluate the interference between TRPs as there may be only one TRP in the room. </w:t>
      </w:r>
      <w:r>
        <w:rPr>
          <w:rFonts w:hint="eastAsia"/>
          <w:iCs/>
          <w:sz w:val="20"/>
          <w:szCs w:val="20"/>
        </w:rPr>
        <w:t>M</w:t>
      </w:r>
      <w:r>
        <w:rPr>
          <w:iCs/>
          <w:sz w:val="20"/>
          <w:szCs w:val="20"/>
        </w:rPr>
        <w:t xml:space="preserve">oreover, for automotive vehicles as sensing target, we prefer to not further consider </w:t>
      </w:r>
      <w:proofErr w:type="spellStart"/>
      <w:r>
        <w:rPr>
          <w:iCs/>
          <w:sz w:val="20"/>
          <w:szCs w:val="20"/>
        </w:rPr>
        <w:t>UMa</w:t>
      </w:r>
      <w:proofErr w:type="spellEnd"/>
      <w:r>
        <w:rPr>
          <w:iCs/>
          <w:sz w:val="20"/>
          <w:szCs w:val="20"/>
        </w:rPr>
        <w:t xml:space="preserve">, </w:t>
      </w:r>
      <w:proofErr w:type="spellStart"/>
      <w:r>
        <w:rPr>
          <w:iCs/>
          <w:sz w:val="20"/>
          <w:szCs w:val="20"/>
        </w:rPr>
        <w:t>UMi</w:t>
      </w:r>
      <w:proofErr w:type="spellEnd"/>
      <w:r>
        <w:rPr>
          <w:iCs/>
          <w:sz w:val="20"/>
          <w:szCs w:val="20"/>
        </w:rPr>
        <w:t xml:space="preserve">, </w:t>
      </w:r>
      <w:proofErr w:type="spellStart"/>
      <w:r>
        <w:rPr>
          <w:iCs/>
          <w:sz w:val="20"/>
          <w:szCs w:val="20"/>
        </w:rPr>
        <w:t>RMa</w:t>
      </w:r>
      <w:proofErr w:type="spellEnd"/>
      <w:r>
        <w:rPr>
          <w:iCs/>
          <w:sz w:val="20"/>
          <w:szCs w:val="20"/>
        </w:rPr>
        <w:t xml:space="preserve"> as they are not typical V2X deployment scenarios. </w:t>
      </w:r>
    </w:p>
    <w:p w14:paraId="6BD653CC" w14:textId="77777777" w:rsidR="001B7BE7" w:rsidRDefault="00416EE5">
      <w:pPr>
        <w:autoSpaceDE w:val="0"/>
        <w:autoSpaceDN w:val="0"/>
        <w:adjustRightInd w:val="0"/>
        <w:snapToGrid w:val="0"/>
        <w:spacing w:beforeLines="50" w:before="180" w:afterLines="50" w:after="180"/>
        <w:jc w:val="both"/>
        <w:rPr>
          <w:iCs/>
          <w:sz w:val="20"/>
          <w:szCs w:val="20"/>
        </w:rPr>
      </w:pPr>
      <w:r>
        <w:rPr>
          <w:rFonts w:hint="eastAsia"/>
          <w:iCs/>
          <w:sz w:val="20"/>
          <w:szCs w:val="20"/>
        </w:rPr>
        <w:t>B</w:t>
      </w:r>
      <w:r>
        <w:rPr>
          <w:iCs/>
          <w:sz w:val="20"/>
          <w:szCs w:val="20"/>
        </w:rPr>
        <w:t>ased on the above analysis, we support the following proposal:</w:t>
      </w:r>
    </w:p>
    <w:p w14:paraId="1859B0B3" w14:textId="6D7190D6" w:rsidR="001B7BE7" w:rsidRDefault="00416EE5">
      <w:pPr>
        <w:pStyle w:val="a4"/>
        <w:snapToGrid w:val="0"/>
        <w:rPr>
          <w:b w:val="0"/>
          <w:bCs w:val="0"/>
          <w:i/>
          <w:iCs/>
          <w:lang w:val="en-US" w:eastAsia="zh-CN"/>
        </w:rPr>
      </w:pPr>
      <w:bookmarkStart w:id="8" w:name="_Hlk162619703"/>
      <w:r>
        <w:rPr>
          <w:i/>
          <w:iCs/>
        </w:rPr>
        <w:t xml:space="preserve">Proposal </w:t>
      </w:r>
      <w:r>
        <w:rPr>
          <w:i/>
          <w:iCs/>
        </w:rPr>
        <w:fldChar w:fldCharType="begin"/>
      </w:r>
      <w:r>
        <w:rPr>
          <w:i/>
          <w:iCs/>
        </w:rPr>
        <w:instrText xml:space="preserve"> SEQ Proposal \* ARABIC </w:instrText>
      </w:r>
      <w:r>
        <w:rPr>
          <w:i/>
          <w:iCs/>
        </w:rPr>
        <w:fldChar w:fldCharType="separate"/>
      </w:r>
      <w:r w:rsidR="00DF2534">
        <w:rPr>
          <w:i/>
          <w:iCs/>
          <w:noProof/>
        </w:rPr>
        <w:t>1</w:t>
      </w:r>
      <w:r>
        <w:rPr>
          <w:i/>
          <w:iCs/>
        </w:rPr>
        <w:fldChar w:fldCharType="end"/>
      </w:r>
      <w:r>
        <w:rPr>
          <w:rFonts w:hint="eastAsia"/>
          <w:i/>
          <w:iCs/>
          <w:lang w:val="en-US" w:eastAsia="zh-CN"/>
        </w:rPr>
        <w:t xml:space="preserve">: </w:t>
      </w:r>
      <w:bookmarkEnd w:id="8"/>
      <w:r>
        <w:rPr>
          <w:rFonts w:hint="eastAsia"/>
          <w:b w:val="0"/>
          <w:bCs w:val="0"/>
          <w:i/>
          <w:iCs/>
          <w:lang w:val="en-US" w:eastAsia="zh-CN"/>
        </w:rPr>
        <w:t xml:space="preserve">For </w:t>
      </w:r>
      <w:r>
        <w:rPr>
          <w:b w:val="0"/>
          <w:bCs w:val="0"/>
          <w:i/>
          <w:iCs/>
          <w:lang w:val="en-US" w:eastAsia="zh-CN"/>
        </w:rPr>
        <w:t xml:space="preserve">progressing ISAC study, the following sensing targets and scenarios </w:t>
      </w:r>
      <w:r>
        <w:rPr>
          <w:rFonts w:hint="eastAsia"/>
          <w:b w:val="0"/>
          <w:bCs w:val="0"/>
          <w:i/>
          <w:iCs/>
          <w:lang w:val="en-US" w:eastAsia="zh-CN"/>
        </w:rPr>
        <w:t>are supported</w:t>
      </w:r>
      <w:r>
        <w:rPr>
          <w:b w:val="0"/>
          <w:bCs w:val="0"/>
          <w:i/>
          <w:iCs/>
          <w:lang w:val="en-US" w:eastAsia="zh-CN"/>
        </w:rPr>
        <w:t>:</w:t>
      </w:r>
    </w:p>
    <w:tbl>
      <w:tblPr>
        <w:tblW w:w="8086" w:type="dxa"/>
        <w:tblInd w:w="644"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4025"/>
        <w:gridCol w:w="4061"/>
      </w:tblGrid>
      <w:tr w:rsidR="001B7BE7" w14:paraId="6A5C52D8" w14:textId="77777777">
        <w:trPr>
          <w:trHeight w:val="311"/>
        </w:trPr>
        <w:tc>
          <w:tcPr>
            <w:tcW w:w="4025" w:type="dxa"/>
            <w:tcBorders>
              <w:top w:val="single" w:sz="4" w:space="0" w:color="000000"/>
              <w:left w:val="single" w:sz="4" w:space="0" w:color="000000"/>
              <w:bottom w:val="single" w:sz="4" w:space="0" w:color="000000"/>
              <w:right w:val="single" w:sz="4" w:space="0" w:color="000000"/>
            </w:tcBorders>
            <w:shd w:val="clear" w:color="auto" w:fill="D0CECE"/>
          </w:tcPr>
          <w:p w14:paraId="43DC729B" w14:textId="77777777" w:rsidR="001B7BE7" w:rsidRDefault="00416EE5">
            <w:pPr>
              <w:snapToGrid w:val="0"/>
              <w:textAlignment w:val="baseline"/>
              <w:rPr>
                <w:b/>
                <w:sz w:val="20"/>
                <w:szCs w:val="20"/>
              </w:rPr>
            </w:pPr>
            <w:r>
              <w:rPr>
                <w:b/>
                <w:sz w:val="20"/>
                <w:szCs w:val="20"/>
              </w:rPr>
              <w:t>Sensing Targets</w:t>
            </w:r>
          </w:p>
        </w:tc>
        <w:tc>
          <w:tcPr>
            <w:tcW w:w="4061" w:type="dxa"/>
            <w:tcBorders>
              <w:top w:val="single" w:sz="4" w:space="0" w:color="000000"/>
              <w:left w:val="nil"/>
              <w:bottom w:val="single" w:sz="4" w:space="0" w:color="000000"/>
              <w:right w:val="single" w:sz="4" w:space="0" w:color="000000"/>
            </w:tcBorders>
            <w:shd w:val="clear" w:color="auto" w:fill="D0CECE"/>
          </w:tcPr>
          <w:p w14:paraId="7B258B42" w14:textId="77777777" w:rsidR="001B7BE7" w:rsidRDefault="00416EE5">
            <w:pPr>
              <w:snapToGrid w:val="0"/>
              <w:textAlignment w:val="baseline"/>
              <w:rPr>
                <w:b/>
                <w:sz w:val="20"/>
                <w:szCs w:val="20"/>
              </w:rPr>
            </w:pPr>
            <w:r>
              <w:rPr>
                <w:b/>
                <w:sz w:val="20"/>
                <w:szCs w:val="20"/>
              </w:rPr>
              <w:t xml:space="preserve">scenarios </w:t>
            </w:r>
          </w:p>
        </w:tc>
      </w:tr>
      <w:tr w:rsidR="001B7BE7" w14:paraId="1DAB3930"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72E309A6" w14:textId="77777777" w:rsidR="001B7BE7" w:rsidRDefault="00416EE5">
            <w:pPr>
              <w:snapToGrid w:val="0"/>
              <w:textAlignment w:val="baseline"/>
              <w:rPr>
                <w:bCs/>
                <w:sz w:val="20"/>
                <w:szCs w:val="20"/>
              </w:rPr>
            </w:pPr>
            <w:r>
              <w:rPr>
                <w:bCs/>
                <w:sz w:val="20"/>
                <w:szCs w:val="20"/>
              </w:rPr>
              <w:t>UAVs</w:t>
            </w:r>
          </w:p>
        </w:tc>
        <w:tc>
          <w:tcPr>
            <w:tcW w:w="4061" w:type="dxa"/>
            <w:tcBorders>
              <w:top w:val="single" w:sz="4" w:space="0" w:color="000000"/>
              <w:left w:val="nil"/>
              <w:bottom w:val="single" w:sz="4" w:space="0" w:color="000000"/>
              <w:right w:val="single" w:sz="4" w:space="0" w:color="000000"/>
            </w:tcBorders>
          </w:tcPr>
          <w:p w14:paraId="0AF615B3" w14:textId="77777777" w:rsidR="001B7BE7" w:rsidRDefault="00416EE5">
            <w:pPr>
              <w:snapToGrid w:val="0"/>
              <w:textAlignment w:val="baseline"/>
              <w:rPr>
                <w:bCs/>
                <w:sz w:val="20"/>
                <w:szCs w:val="20"/>
              </w:rPr>
            </w:pPr>
            <w:proofErr w:type="spellStart"/>
            <w:r>
              <w:rPr>
                <w:bCs/>
                <w:sz w:val="20"/>
                <w:szCs w:val="20"/>
              </w:rPr>
              <w:t>RMa</w:t>
            </w:r>
            <w:proofErr w:type="spellEnd"/>
            <w:r>
              <w:rPr>
                <w:bCs/>
                <w:sz w:val="20"/>
                <w:szCs w:val="20"/>
              </w:rPr>
              <w:t xml:space="preserve">-AV, </w:t>
            </w:r>
            <w:proofErr w:type="spellStart"/>
            <w:r>
              <w:rPr>
                <w:bCs/>
                <w:sz w:val="20"/>
                <w:szCs w:val="20"/>
              </w:rPr>
              <w:t>UMa</w:t>
            </w:r>
            <w:proofErr w:type="spellEnd"/>
            <w:r>
              <w:rPr>
                <w:bCs/>
                <w:sz w:val="20"/>
                <w:szCs w:val="20"/>
              </w:rPr>
              <w:t xml:space="preserve">-AV, </w:t>
            </w:r>
            <w:proofErr w:type="spellStart"/>
            <w:r>
              <w:rPr>
                <w:bCs/>
                <w:sz w:val="20"/>
                <w:szCs w:val="20"/>
              </w:rPr>
              <w:t>UMi</w:t>
            </w:r>
            <w:proofErr w:type="spellEnd"/>
            <w:r>
              <w:rPr>
                <w:bCs/>
                <w:sz w:val="20"/>
                <w:szCs w:val="20"/>
              </w:rPr>
              <w:t xml:space="preserve">-AV (TR 36.777) </w:t>
            </w:r>
          </w:p>
        </w:tc>
      </w:tr>
      <w:tr w:rsidR="001B7BE7" w14:paraId="470EB8F9" w14:textId="77777777">
        <w:trPr>
          <w:trHeight w:val="532"/>
        </w:trPr>
        <w:tc>
          <w:tcPr>
            <w:tcW w:w="4025" w:type="dxa"/>
            <w:tcBorders>
              <w:top w:val="single" w:sz="4" w:space="0" w:color="000000"/>
              <w:left w:val="single" w:sz="4" w:space="0" w:color="000000"/>
              <w:bottom w:val="single" w:sz="4" w:space="0" w:color="000000"/>
              <w:right w:val="single" w:sz="4" w:space="0" w:color="000000"/>
            </w:tcBorders>
          </w:tcPr>
          <w:p w14:paraId="4CBDB304" w14:textId="77777777" w:rsidR="001B7BE7" w:rsidRDefault="00416EE5">
            <w:pPr>
              <w:snapToGrid w:val="0"/>
              <w:textAlignment w:val="baseline"/>
              <w:rPr>
                <w:bCs/>
                <w:sz w:val="20"/>
                <w:szCs w:val="20"/>
              </w:rPr>
            </w:pPr>
            <w:r>
              <w:rPr>
                <w:bCs/>
                <w:sz w:val="20"/>
                <w:szCs w:val="20"/>
              </w:rPr>
              <w:t>Humans indoors</w:t>
            </w:r>
          </w:p>
        </w:tc>
        <w:tc>
          <w:tcPr>
            <w:tcW w:w="4061" w:type="dxa"/>
            <w:tcBorders>
              <w:top w:val="single" w:sz="4" w:space="0" w:color="000000"/>
              <w:left w:val="nil"/>
              <w:bottom w:val="single" w:sz="4" w:space="0" w:color="000000"/>
              <w:right w:val="single" w:sz="4" w:space="0" w:color="000000"/>
            </w:tcBorders>
          </w:tcPr>
          <w:p w14:paraId="24896C5C" w14:textId="77777777" w:rsidR="001B7BE7" w:rsidRDefault="00416EE5">
            <w:pPr>
              <w:snapToGrid w:val="0"/>
              <w:textAlignment w:val="baseline"/>
              <w:rPr>
                <w:bCs/>
                <w:sz w:val="20"/>
                <w:szCs w:val="20"/>
              </w:rPr>
            </w:pPr>
            <w:proofErr w:type="spellStart"/>
            <w:r>
              <w:rPr>
                <w:bCs/>
                <w:sz w:val="20"/>
                <w:szCs w:val="20"/>
              </w:rPr>
              <w:t>InF</w:t>
            </w:r>
            <w:proofErr w:type="spellEnd"/>
            <w:r>
              <w:rPr>
                <w:bCs/>
                <w:sz w:val="20"/>
                <w:szCs w:val="20"/>
              </w:rPr>
              <w:t xml:space="preserve">, Indoor Office, </w:t>
            </w:r>
            <w:r>
              <w:rPr>
                <w:bCs/>
                <w:strike/>
                <w:sz w:val="20"/>
                <w:szCs w:val="20"/>
              </w:rPr>
              <w:t>[Indoor Room (TR 38.808)], [</w:t>
            </w:r>
            <w:proofErr w:type="spellStart"/>
            <w:r>
              <w:rPr>
                <w:bCs/>
                <w:strike/>
                <w:sz w:val="20"/>
                <w:szCs w:val="20"/>
              </w:rPr>
              <w:t>UMi</w:t>
            </w:r>
            <w:proofErr w:type="spellEnd"/>
            <w:r>
              <w:rPr>
                <w:bCs/>
                <w:strike/>
                <w:sz w:val="20"/>
                <w:szCs w:val="20"/>
              </w:rPr>
              <w:t xml:space="preserve">, </w:t>
            </w:r>
            <w:proofErr w:type="spellStart"/>
            <w:r>
              <w:rPr>
                <w:bCs/>
                <w:strike/>
                <w:sz w:val="20"/>
                <w:szCs w:val="20"/>
              </w:rPr>
              <w:t>UMa</w:t>
            </w:r>
            <w:proofErr w:type="spellEnd"/>
            <w:r>
              <w:rPr>
                <w:bCs/>
                <w:strike/>
                <w:sz w:val="20"/>
                <w:szCs w:val="20"/>
              </w:rPr>
              <w:t>]</w:t>
            </w:r>
          </w:p>
        </w:tc>
      </w:tr>
      <w:tr w:rsidR="001B7BE7" w14:paraId="6AC8D84B"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1ADB011A" w14:textId="77777777" w:rsidR="001B7BE7" w:rsidRDefault="00416EE5">
            <w:pPr>
              <w:snapToGrid w:val="0"/>
              <w:textAlignment w:val="baseline"/>
              <w:rPr>
                <w:bCs/>
                <w:sz w:val="20"/>
                <w:szCs w:val="20"/>
              </w:rPr>
            </w:pPr>
            <w:r>
              <w:rPr>
                <w:bCs/>
                <w:sz w:val="20"/>
                <w:szCs w:val="20"/>
              </w:rPr>
              <w:t>Humans outdoors</w:t>
            </w:r>
          </w:p>
        </w:tc>
        <w:tc>
          <w:tcPr>
            <w:tcW w:w="4061" w:type="dxa"/>
            <w:tcBorders>
              <w:top w:val="single" w:sz="4" w:space="0" w:color="000000"/>
              <w:left w:val="nil"/>
              <w:bottom w:val="single" w:sz="4" w:space="0" w:color="000000"/>
              <w:right w:val="single" w:sz="4" w:space="0" w:color="000000"/>
            </w:tcBorders>
          </w:tcPr>
          <w:p w14:paraId="5EC5F159" w14:textId="77777777" w:rsidR="001B7BE7" w:rsidRDefault="00416EE5">
            <w:pPr>
              <w:snapToGrid w:val="0"/>
              <w:textAlignment w:val="baseline"/>
              <w:rPr>
                <w:bCs/>
                <w:sz w:val="20"/>
                <w:szCs w:val="20"/>
              </w:rPr>
            </w:pPr>
            <w:proofErr w:type="spellStart"/>
            <w:r>
              <w:rPr>
                <w:bCs/>
                <w:sz w:val="20"/>
                <w:szCs w:val="20"/>
              </w:rPr>
              <w:t>UMi</w:t>
            </w:r>
            <w:proofErr w:type="spellEnd"/>
            <w:r>
              <w:rPr>
                <w:bCs/>
                <w:sz w:val="20"/>
                <w:szCs w:val="20"/>
              </w:rPr>
              <w:t xml:space="preserve">, </w:t>
            </w:r>
            <w:proofErr w:type="spellStart"/>
            <w:r>
              <w:rPr>
                <w:bCs/>
                <w:sz w:val="20"/>
                <w:szCs w:val="20"/>
              </w:rPr>
              <w:t>UMa</w:t>
            </w:r>
            <w:proofErr w:type="spellEnd"/>
            <w:r>
              <w:rPr>
                <w:bCs/>
                <w:strike/>
                <w:sz w:val="20"/>
                <w:szCs w:val="20"/>
              </w:rPr>
              <w:t>, [</w:t>
            </w:r>
            <w:proofErr w:type="spellStart"/>
            <w:r>
              <w:rPr>
                <w:bCs/>
                <w:strike/>
                <w:sz w:val="20"/>
                <w:szCs w:val="20"/>
              </w:rPr>
              <w:t>RMa</w:t>
            </w:r>
            <w:proofErr w:type="spellEnd"/>
            <w:r>
              <w:rPr>
                <w:bCs/>
                <w:strike/>
                <w:sz w:val="20"/>
                <w:szCs w:val="20"/>
              </w:rPr>
              <w:t>]</w:t>
            </w:r>
          </w:p>
        </w:tc>
      </w:tr>
      <w:tr w:rsidR="001B7BE7" w14:paraId="44A202DF"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361EA3D7" w14:textId="77777777" w:rsidR="001B7BE7" w:rsidRDefault="00416EE5">
            <w:pPr>
              <w:snapToGrid w:val="0"/>
              <w:textAlignment w:val="baseline"/>
              <w:rPr>
                <w:bCs/>
                <w:sz w:val="20"/>
                <w:szCs w:val="20"/>
              </w:rPr>
            </w:pPr>
            <w:r>
              <w:rPr>
                <w:bCs/>
                <w:sz w:val="20"/>
                <w:szCs w:val="20"/>
              </w:rPr>
              <w:t>Automotive vehicles (at least outdoors)</w:t>
            </w:r>
          </w:p>
        </w:tc>
        <w:tc>
          <w:tcPr>
            <w:tcW w:w="4061" w:type="dxa"/>
            <w:tcBorders>
              <w:top w:val="single" w:sz="4" w:space="0" w:color="000000"/>
              <w:left w:val="nil"/>
              <w:bottom w:val="single" w:sz="4" w:space="0" w:color="000000"/>
              <w:right w:val="single" w:sz="4" w:space="0" w:color="000000"/>
            </w:tcBorders>
          </w:tcPr>
          <w:p w14:paraId="50804CD7" w14:textId="77777777" w:rsidR="001B7BE7" w:rsidRDefault="00416EE5">
            <w:pPr>
              <w:snapToGrid w:val="0"/>
              <w:textAlignment w:val="baseline"/>
              <w:rPr>
                <w:bCs/>
                <w:sz w:val="20"/>
                <w:szCs w:val="20"/>
              </w:rPr>
            </w:pPr>
            <w:r>
              <w:rPr>
                <w:bCs/>
                <w:sz w:val="20"/>
                <w:szCs w:val="20"/>
              </w:rPr>
              <w:t>Highway, Urban grid</w:t>
            </w:r>
            <w:r>
              <w:rPr>
                <w:bCs/>
                <w:strike/>
                <w:sz w:val="20"/>
                <w:szCs w:val="20"/>
              </w:rPr>
              <w:t xml:space="preserve">, </w:t>
            </w:r>
            <w:proofErr w:type="spellStart"/>
            <w:r>
              <w:rPr>
                <w:bCs/>
                <w:strike/>
                <w:sz w:val="20"/>
                <w:szCs w:val="20"/>
              </w:rPr>
              <w:t>UMa</w:t>
            </w:r>
            <w:proofErr w:type="spellEnd"/>
            <w:r>
              <w:rPr>
                <w:bCs/>
                <w:strike/>
                <w:sz w:val="20"/>
                <w:szCs w:val="20"/>
              </w:rPr>
              <w:t xml:space="preserve">, </w:t>
            </w:r>
            <w:proofErr w:type="spellStart"/>
            <w:r>
              <w:rPr>
                <w:bCs/>
                <w:strike/>
                <w:sz w:val="20"/>
                <w:szCs w:val="20"/>
              </w:rPr>
              <w:t>UMi</w:t>
            </w:r>
            <w:proofErr w:type="spellEnd"/>
            <w:r>
              <w:rPr>
                <w:bCs/>
                <w:strike/>
                <w:sz w:val="20"/>
                <w:szCs w:val="20"/>
              </w:rPr>
              <w:t xml:space="preserve">, </w:t>
            </w:r>
            <w:proofErr w:type="spellStart"/>
            <w:r>
              <w:rPr>
                <w:bCs/>
                <w:strike/>
                <w:sz w:val="20"/>
                <w:szCs w:val="20"/>
              </w:rPr>
              <w:t>RMa</w:t>
            </w:r>
            <w:proofErr w:type="spellEnd"/>
          </w:p>
        </w:tc>
      </w:tr>
      <w:tr w:rsidR="001B7BE7" w14:paraId="018FCFEA"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1654F975" w14:textId="77777777" w:rsidR="001B7BE7" w:rsidRDefault="00416EE5">
            <w:pPr>
              <w:snapToGrid w:val="0"/>
              <w:textAlignment w:val="baseline"/>
              <w:rPr>
                <w:bCs/>
                <w:sz w:val="20"/>
                <w:szCs w:val="20"/>
              </w:rPr>
            </w:pPr>
            <w:r>
              <w:rPr>
                <w:bCs/>
                <w:sz w:val="20"/>
                <w:szCs w:val="20"/>
              </w:rPr>
              <w:t>Automated guided vehicles (e.g. in indoor factories)</w:t>
            </w:r>
          </w:p>
        </w:tc>
        <w:tc>
          <w:tcPr>
            <w:tcW w:w="4061" w:type="dxa"/>
            <w:tcBorders>
              <w:top w:val="single" w:sz="4" w:space="0" w:color="000000"/>
              <w:left w:val="nil"/>
              <w:bottom w:val="single" w:sz="4" w:space="0" w:color="000000"/>
              <w:right w:val="single" w:sz="4" w:space="0" w:color="000000"/>
            </w:tcBorders>
          </w:tcPr>
          <w:p w14:paraId="54F2CC2D" w14:textId="77777777" w:rsidR="001B7BE7" w:rsidRDefault="00416EE5">
            <w:pPr>
              <w:snapToGrid w:val="0"/>
              <w:textAlignment w:val="baseline"/>
              <w:rPr>
                <w:bCs/>
                <w:sz w:val="20"/>
                <w:szCs w:val="20"/>
              </w:rPr>
            </w:pPr>
            <w:proofErr w:type="spellStart"/>
            <w:r>
              <w:rPr>
                <w:bCs/>
                <w:sz w:val="20"/>
                <w:szCs w:val="20"/>
              </w:rPr>
              <w:t>InF</w:t>
            </w:r>
            <w:proofErr w:type="spellEnd"/>
          </w:p>
        </w:tc>
      </w:tr>
      <w:tr w:rsidR="001B7BE7" w14:paraId="2A9D370F" w14:textId="77777777">
        <w:trPr>
          <w:trHeight w:val="532"/>
        </w:trPr>
        <w:tc>
          <w:tcPr>
            <w:tcW w:w="4025" w:type="dxa"/>
            <w:tcBorders>
              <w:top w:val="single" w:sz="4" w:space="0" w:color="000000"/>
              <w:left w:val="single" w:sz="4" w:space="0" w:color="000000"/>
              <w:bottom w:val="single" w:sz="4" w:space="0" w:color="000000"/>
              <w:right w:val="single" w:sz="4" w:space="0" w:color="000000"/>
            </w:tcBorders>
          </w:tcPr>
          <w:p w14:paraId="0527F743" w14:textId="77777777" w:rsidR="001B7BE7" w:rsidRDefault="00416EE5">
            <w:pPr>
              <w:snapToGrid w:val="0"/>
              <w:textAlignment w:val="baseline"/>
              <w:rPr>
                <w:bCs/>
                <w:sz w:val="20"/>
                <w:szCs w:val="20"/>
              </w:rPr>
            </w:pPr>
            <w:r>
              <w:rPr>
                <w:bCs/>
                <w:sz w:val="20"/>
                <w:szCs w:val="20"/>
              </w:rPr>
              <w:t>Objects creating hazards on roads/railways (examples defined in TR 22.837)</w:t>
            </w:r>
          </w:p>
        </w:tc>
        <w:tc>
          <w:tcPr>
            <w:tcW w:w="4061" w:type="dxa"/>
            <w:tcBorders>
              <w:top w:val="single" w:sz="4" w:space="0" w:color="000000"/>
              <w:left w:val="nil"/>
              <w:bottom w:val="single" w:sz="4" w:space="0" w:color="000000"/>
              <w:right w:val="single" w:sz="4" w:space="0" w:color="000000"/>
            </w:tcBorders>
          </w:tcPr>
          <w:p w14:paraId="6945821B" w14:textId="77777777" w:rsidR="001B7BE7" w:rsidRDefault="00416EE5">
            <w:pPr>
              <w:snapToGrid w:val="0"/>
              <w:textAlignment w:val="baseline"/>
              <w:rPr>
                <w:bCs/>
                <w:sz w:val="20"/>
                <w:szCs w:val="20"/>
              </w:rPr>
            </w:pPr>
            <w:r>
              <w:rPr>
                <w:bCs/>
                <w:sz w:val="20"/>
                <w:szCs w:val="20"/>
              </w:rPr>
              <w:t>Highway, Urban grid, HST</w:t>
            </w:r>
          </w:p>
        </w:tc>
      </w:tr>
    </w:tbl>
    <w:p w14:paraId="6C560E97" w14:textId="5CD52CB8" w:rsidR="001B7BE7" w:rsidRDefault="00416EE5">
      <w:pPr>
        <w:autoSpaceDE w:val="0"/>
        <w:autoSpaceDN w:val="0"/>
        <w:adjustRightInd w:val="0"/>
        <w:snapToGrid w:val="0"/>
        <w:spacing w:beforeLines="50" w:before="180" w:afterLines="50" w:after="180"/>
        <w:jc w:val="both"/>
        <w:rPr>
          <w:iCs/>
          <w:sz w:val="20"/>
          <w:szCs w:val="20"/>
        </w:rPr>
      </w:pPr>
      <w:r>
        <w:rPr>
          <w:iCs/>
          <w:sz w:val="20"/>
          <w:szCs w:val="20"/>
        </w:rPr>
        <w:t>According to section 5.2 (Use case on pedestrian/animal intrusion detection on a highway) and section 5.7 (Use case on sensing for railway intrusion detection) in TR 22.837, the objects creating hazards on roads/railways mainly include human and animals. As transportation plays one important role in human’s life and the traffic safety of human is essential, we think the sensing target for objects creating hazards on roads/railways should at least include human.</w:t>
      </w:r>
    </w:p>
    <w:p w14:paraId="3C7AB662" w14:textId="70A95FF0" w:rsidR="001B7BE7" w:rsidRDefault="00416EE5">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sidR="00DF2534">
        <w:rPr>
          <w:i/>
          <w:iCs/>
          <w:noProof/>
        </w:rPr>
        <w:t>2</w:t>
      </w:r>
      <w:r>
        <w:rPr>
          <w:i/>
          <w:iCs/>
        </w:rPr>
        <w:fldChar w:fldCharType="end"/>
      </w:r>
      <w:r>
        <w:rPr>
          <w:rFonts w:hint="eastAsia"/>
          <w:i/>
          <w:iCs/>
          <w:lang w:val="en-US" w:eastAsia="zh-CN"/>
        </w:rPr>
        <w:t xml:space="preserve">: </w:t>
      </w:r>
      <w:r>
        <w:rPr>
          <w:b w:val="0"/>
          <w:bCs w:val="0"/>
          <w:i/>
          <w:iCs/>
          <w:lang w:val="en-US" w:eastAsia="zh-CN"/>
        </w:rPr>
        <w:t>Sensing targets for objects creating hazards on roads/railways should at least include human.</w:t>
      </w:r>
    </w:p>
    <w:p w14:paraId="6A116160" w14:textId="77777777" w:rsidR="001B7BE7" w:rsidRDefault="001B7BE7">
      <w:pPr>
        <w:autoSpaceDE w:val="0"/>
        <w:autoSpaceDN w:val="0"/>
        <w:adjustRightInd w:val="0"/>
        <w:snapToGrid w:val="0"/>
        <w:spacing w:beforeLines="50" w:before="180" w:afterLines="50" w:after="180"/>
        <w:jc w:val="both"/>
        <w:rPr>
          <w:iCs/>
          <w:sz w:val="20"/>
          <w:szCs w:val="20"/>
        </w:rPr>
      </w:pPr>
    </w:p>
    <w:p w14:paraId="37D188DA" w14:textId="77777777" w:rsidR="001B7BE7" w:rsidRDefault="00416EE5">
      <w:pPr>
        <w:autoSpaceDE w:val="0"/>
        <w:autoSpaceDN w:val="0"/>
        <w:adjustRightInd w:val="0"/>
        <w:snapToGrid w:val="0"/>
        <w:spacing w:beforeLines="50" w:before="180" w:afterLines="50" w:after="180"/>
        <w:jc w:val="both"/>
        <w:outlineLvl w:val="1"/>
        <w:rPr>
          <w:rFonts w:ascii="Arial" w:hAnsi="Arial" w:cs="Arial"/>
          <w:b/>
          <w:iCs/>
          <w:szCs w:val="20"/>
        </w:rPr>
      </w:pPr>
      <w:r>
        <w:rPr>
          <w:rFonts w:ascii="Arial" w:hAnsi="Arial" w:cs="Arial"/>
          <w:b/>
          <w:iCs/>
          <w:szCs w:val="20"/>
        </w:rPr>
        <w:t>2.2 Evaluation parameters</w:t>
      </w:r>
    </w:p>
    <w:p w14:paraId="7C7BD906" w14:textId="77777777" w:rsidR="001B7BE7" w:rsidRDefault="00416EE5">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B</w:t>
      </w:r>
      <w:r>
        <w:rPr>
          <w:iCs/>
          <w:sz w:val="20"/>
          <w:szCs w:val="20"/>
        </w:rPr>
        <w:t>ased on the analysis in section 2.1, there is no one-to-one mapping between sensing targets and deployment scenarios. Specifically, one deployment scenario can be configured to evaluate more than one type</w:t>
      </w:r>
      <w:r>
        <w:rPr>
          <w:rFonts w:hint="eastAsia"/>
          <w:iCs/>
          <w:sz w:val="20"/>
          <w:szCs w:val="20"/>
        </w:rPr>
        <w:t>s</w:t>
      </w:r>
      <w:r>
        <w:rPr>
          <w:iCs/>
          <w:sz w:val="20"/>
          <w:szCs w:val="20"/>
        </w:rPr>
        <w:t xml:space="preserve"> of sensing targets, and one type of sensing target can appear in multiple sensing deployment scenarios. For example, human may appear in either indoor office or in highway, </w:t>
      </w:r>
      <w:r>
        <w:rPr>
          <w:rFonts w:hint="eastAsia"/>
          <w:iCs/>
          <w:sz w:val="20"/>
          <w:szCs w:val="20"/>
        </w:rPr>
        <w:t xml:space="preserve">and </w:t>
      </w:r>
      <w:r>
        <w:rPr>
          <w:iCs/>
          <w:sz w:val="20"/>
          <w:szCs w:val="20"/>
        </w:rPr>
        <w:t>highway scenario can include both automotive vehicles and humans. Therefore, we suggest to provide evaluation parameter for each deployment scenario.</w:t>
      </w:r>
    </w:p>
    <w:p w14:paraId="3641C679" w14:textId="454F74DB" w:rsidR="001B7BE7" w:rsidRDefault="00416EE5">
      <w:pPr>
        <w:autoSpaceDE w:val="0"/>
        <w:autoSpaceDN w:val="0"/>
        <w:adjustRightInd w:val="0"/>
        <w:snapToGrid w:val="0"/>
        <w:spacing w:beforeLines="50" w:before="180" w:afterLines="50" w:after="180"/>
        <w:jc w:val="both"/>
        <w:rPr>
          <w:iCs/>
          <w:sz w:val="20"/>
        </w:rPr>
      </w:pPr>
      <w:r>
        <w:rPr>
          <w:rFonts w:hint="eastAsia"/>
          <w:iCs/>
          <w:sz w:val="20"/>
          <w:szCs w:val="20"/>
        </w:rPr>
        <w:t>M</w:t>
      </w:r>
      <w:r>
        <w:rPr>
          <w:iCs/>
          <w:sz w:val="20"/>
          <w:szCs w:val="20"/>
        </w:rPr>
        <w:t xml:space="preserve">oreover, the evaluation parameter per deployment scenario is related to sensing mode. In one deployment scenario, there may exist the combination of multiple sensing modes including at least one of TRP monostatic, TRP bistatic, TRP-UE bistatic, UE-TRP bistatic, UE monostatic, UE bistatic. If only one sensing mode is assumed, there is no need to include any evaluation parameters for unrelated sensing node (e.g., for TRP bistatic or TRP monostatic only, there is no need to provide UE’s parameters). </w:t>
      </w:r>
      <w:r>
        <w:rPr>
          <w:rFonts w:hint="eastAsia"/>
          <w:iCs/>
          <w:sz w:val="20"/>
        </w:rPr>
        <w:t>F</w:t>
      </w:r>
      <w:r>
        <w:rPr>
          <w:iCs/>
          <w:sz w:val="20"/>
        </w:rPr>
        <w:t>or UAV as sensing target, we prefer to take TRP monostatic and TRP bistatic as first priority sensing modes since UE’s lack of transmission power and antenna elements.</w:t>
      </w:r>
    </w:p>
    <w:p w14:paraId="1467DD36" w14:textId="696353BC" w:rsidR="001B7BE7" w:rsidRDefault="00416EE5">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sidR="00DF2534">
        <w:rPr>
          <w:i/>
          <w:iCs/>
          <w:noProof/>
        </w:rPr>
        <w:t>3</w:t>
      </w:r>
      <w:r>
        <w:rPr>
          <w:i/>
          <w:iCs/>
        </w:rPr>
        <w:fldChar w:fldCharType="end"/>
      </w:r>
      <w:r>
        <w:rPr>
          <w:rFonts w:hint="eastAsia"/>
          <w:i/>
          <w:iCs/>
          <w:lang w:val="en-US" w:eastAsia="zh-CN"/>
        </w:rPr>
        <w:t xml:space="preserve">: </w:t>
      </w:r>
      <w:r>
        <w:rPr>
          <w:b w:val="0"/>
          <w:bCs w:val="0"/>
          <w:i/>
          <w:iCs/>
          <w:lang w:val="en-US" w:eastAsia="zh-CN"/>
        </w:rPr>
        <w:t>Support to provide evaluation parameters for each deployment scenario:</w:t>
      </w:r>
    </w:p>
    <w:p w14:paraId="6F9E1E81" w14:textId="77777777" w:rsidR="001B7BE7" w:rsidRDefault="00416EE5">
      <w:pPr>
        <w:pStyle w:val="aff2"/>
        <w:numPr>
          <w:ilvl w:val="0"/>
          <w:numId w:val="8"/>
        </w:numPr>
        <w:snapToGrid w:val="0"/>
        <w:rPr>
          <w:i/>
          <w:sz w:val="22"/>
        </w:rPr>
      </w:pPr>
      <w:r>
        <w:rPr>
          <w:i/>
          <w:sz w:val="20"/>
          <w:lang w:eastAsia="zh-CN"/>
        </w:rPr>
        <w:t>One deployment scenario can be used to evaluate one or multiple types of sensing targets.</w:t>
      </w:r>
    </w:p>
    <w:p w14:paraId="20053C6B" w14:textId="77777777" w:rsidR="001B7BE7" w:rsidRDefault="00416EE5">
      <w:pPr>
        <w:pStyle w:val="aff2"/>
        <w:numPr>
          <w:ilvl w:val="0"/>
          <w:numId w:val="8"/>
        </w:numPr>
        <w:snapToGrid w:val="0"/>
        <w:rPr>
          <w:i/>
          <w:sz w:val="20"/>
        </w:rPr>
      </w:pPr>
      <w:r>
        <w:rPr>
          <w:rFonts w:eastAsiaTheme="minorEastAsia"/>
          <w:i/>
          <w:sz w:val="20"/>
          <w:lang w:eastAsia="zh-CN"/>
        </w:rPr>
        <w:t>One or multiple sensing modes can be supported in one deployment scenario.</w:t>
      </w:r>
    </w:p>
    <w:p w14:paraId="03EB8A99" w14:textId="77777777" w:rsidR="001B7BE7" w:rsidRDefault="00416EE5">
      <w:pPr>
        <w:pStyle w:val="aff2"/>
        <w:numPr>
          <w:ilvl w:val="1"/>
          <w:numId w:val="8"/>
        </w:numPr>
        <w:snapToGrid w:val="0"/>
        <w:rPr>
          <w:i/>
          <w:sz w:val="20"/>
        </w:rPr>
      </w:pPr>
      <w:r>
        <w:rPr>
          <w:rFonts w:hint="eastAsia"/>
          <w:i/>
          <w:sz w:val="20"/>
          <w:lang w:eastAsia="zh-CN"/>
        </w:rPr>
        <w:t>F</w:t>
      </w:r>
      <w:r>
        <w:rPr>
          <w:i/>
          <w:sz w:val="20"/>
          <w:lang w:eastAsia="zh-CN"/>
        </w:rPr>
        <w:t>or UAV as sensing target, only TRP monostatic and TRP bistatic is supported.</w:t>
      </w:r>
    </w:p>
    <w:p w14:paraId="7E30CC1F" w14:textId="77777777" w:rsidR="001B7BE7" w:rsidRDefault="00416EE5">
      <w:pPr>
        <w:autoSpaceDE w:val="0"/>
        <w:autoSpaceDN w:val="0"/>
        <w:adjustRightInd w:val="0"/>
        <w:snapToGrid w:val="0"/>
        <w:spacing w:beforeLines="50" w:before="180" w:afterLines="50" w:after="180"/>
        <w:jc w:val="both"/>
        <w:rPr>
          <w:iCs/>
          <w:sz w:val="20"/>
          <w:szCs w:val="20"/>
        </w:rPr>
      </w:pPr>
      <w:r>
        <w:rPr>
          <w:iCs/>
          <w:sz w:val="20"/>
          <w:szCs w:val="20"/>
        </w:rPr>
        <w:t xml:space="preserve">In current communication scenario, only the parameters regarding gNB and UE are considered. Taking that as a starting point, we should further consider: </w:t>
      </w:r>
    </w:p>
    <w:p w14:paraId="3113B879" w14:textId="77777777" w:rsidR="001B7BE7" w:rsidRDefault="00416EE5">
      <w:pPr>
        <w:pStyle w:val="aff2"/>
        <w:numPr>
          <w:ilvl w:val="0"/>
          <w:numId w:val="9"/>
        </w:numPr>
        <w:snapToGrid w:val="0"/>
        <w:spacing w:beforeLines="50" w:before="180" w:afterLines="50"/>
        <w:jc w:val="both"/>
        <w:rPr>
          <w:iCs/>
          <w:sz w:val="20"/>
        </w:rPr>
      </w:pPr>
      <w:r>
        <w:rPr>
          <w:iCs/>
          <w:sz w:val="20"/>
          <w:lang w:eastAsia="zh-CN"/>
        </w:rPr>
        <w:t>Parameters related to sensing targets (ST): e.g., ST height, ST velocity, ST distribution, min. BS-to-target distance, min. UE-to-target distance, min. target-to-target distance.</w:t>
      </w:r>
    </w:p>
    <w:p w14:paraId="5C98D37F" w14:textId="77777777" w:rsidR="001B7BE7" w:rsidRDefault="00416EE5">
      <w:pPr>
        <w:pStyle w:val="aff2"/>
        <w:numPr>
          <w:ilvl w:val="0"/>
          <w:numId w:val="9"/>
        </w:numPr>
        <w:snapToGrid w:val="0"/>
        <w:spacing w:beforeLines="50" w:before="180" w:afterLines="50"/>
        <w:jc w:val="both"/>
        <w:rPr>
          <w:iCs/>
          <w:sz w:val="20"/>
        </w:rPr>
      </w:pPr>
      <w:r>
        <w:rPr>
          <w:rFonts w:eastAsiaTheme="minorEastAsia"/>
          <w:iCs/>
          <w:sz w:val="20"/>
          <w:lang w:eastAsia="zh-CN"/>
        </w:rPr>
        <w:t xml:space="preserve">Modification of existing scenario parameter: e.g., </w:t>
      </w:r>
      <w:r>
        <w:rPr>
          <w:rFonts w:eastAsiaTheme="minorEastAsia" w:hint="eastAsia"/>
          <w:iCs/>
          <w:sz w:val="20"/>
          <w:lang w:eastAsia="zh-CN"/>
        </w:rPr>
        <w:t xml:space="preserve">BS configuration, </w:t>
      </w:r>
      <w:r>
        <w:rPr>
          <w:rFonts w:eastAsiaTheme="minorEastAsia"/>
          <w:iCs/>
          <w:sz w:val="20"/>
          <w:lang w:eastAsia="zh-CN"/>
        </w:rPr>
        <w:t>ISD, carrier frequency, self-interference isolation of BS</w:t>
      </w:r>
    </w:p>
    <w:p w14:paraId="6DF68B4C" w14:textId="31E8CF4B" w:rsidR="001B7BE7" w:rsidRDefault="00416EE5">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sidR="00DF2534">
        <w:rPr>
          <w:i/>
          <w:iCs/>
          <w:noProof/>
        </w:rPr>
        <w:t>4</w:t>
      </w:r>
      <w:r>
        <w:rPr>
          <w:i/>
          <w:iCs/>
        </w:rPr>
        <w:fldChar w:fldCharType="end"/>
      </w:r>
      <w:r>
        <w:rPr>
          <w:rFonts w:hint="eastAsia"/>
          <w:i/>
          <w:iCs/>
          <w:lang w:val="en-US" w:eastAsia="zh-CN"/>
        </w:rPr>
        <w:t xml:space="preserve">: </w:t>
      </w:r>
      <w:r>
        <w:rPr>
          <w:b w:val="0"/>
          <w:bCs w:val="0"/>
          <w:i/>
          <w:iCs/>
          <w:lang w:val="en-US" w:eastAsia="zh-CN"/>
        </w:rPr>
        <w:t>Consider the following parameters for each deployment scenarios:</w:t>
      </w:r>
    </w:p>
    <w:p w14:paraId="264ACC7C" w14:textId="77777777" w:rsidR="001B7BE7" w:rsidRDefault="00416EE5">
      <w:pPr>
        <w:pStyle w:val="aff2"/>
        <w:numPr>
          <w:ilvl w:val="0"/>
          <w:numId w:val="10"/>
        </w:numPr>
        <w:snapToGrid w:val="0"/>
        <w:rPr>
          <w:i/>
          <w:sz w:val="20"/>
        </w:rPr>
      </w:pPr>
      <w:r>
        <w:rPr>
          <w:i/>
          <w:sz w:val="20"/>
        </w:rPr>
        <w:t>Sensing target (ST) Parameters: e.g., ST height, ST velocity, ST distribution, min. BS-to-target distance, min. UE-to-target distance, min. target-to-target distance.</w:t>
      </w:r>
    </w:p>
    <w:p w14:paraId="1E937DDA" w14:textId="77777777" w:rsidR="001B7BE7" w:rsidRDefault="00416EE5">
      <w:pPr>
        <w:pStyle w:val="aff2"/>
        <w:numPr>
          <w:ilvl w:val="0"/>
          <w:numId w:val="10"/>
        </w:numPr>
        <w:snapToGrid w:val="0"/>
        <w:rPr>
          <w:i/>
          <w:sz w:val="20"/>
        </w:rPr>
      </w:pPr>
      <w:r>
        <w:rPr>
          <w:i/>
          <w:sz w:val="20"/>
        </w:rPr>
        <w:t xml:space="preserve">Modification of existing scenario parameter: e.g., </w:t>
      </w:r>
      <w:r w:rsidRPr="007E6C58">
        <w:rPr>
          <w:rFonts w:eastAsiaTheme="minorEastAsia"/>
          <w:i/>
          <w:sz w:val="20"/>
          <w:lang w:eastAsia="zh-CN"/>
        </w:rPr>
        <w:t>BS configuration,</w:t>
      </w:r>
      <w:r>
        <w:rPr>
          <w:rFonts w:eastAsiaTheme="minorEastAsia" w:hint="eastAsia"/>
          <w:iCs/>
          <w:sz w:val="20"/>
          <w:lang w:eastAsia="zh-CN"/>
        </w:rPr>
        <w:t xml:space="preserve"> </w:t>
      </w:r>
      <w:r>
        <w:rPr>
          <w:i/>
          <w:sz w:val="20"/>
        </w:rPr>
        <w:t>ISD, carrier frequency, self-interference isolation of BS</w:t>
      </w:r>
    </w:p>
    <w:p w14:paraId="1B4FCEA4" w14:textId="77777777" w:rsidR="001B7BE7" w:rsidRDefault="00416EE5">
      <w:pPr>
        <w:snapToGrid w:val="0"/>
        <w:spacing w:beforeLines="50" w:before="180" w:afterLines="50" w:after="180"/>
        <w:jc w:val="both"/>
        <w:rPr>
          <w:iCs/>
          <w:sz w:val="20"/>
        </w:rPr>
      </w:pPr>
      <w:r>
        <w:rPr>
          <w:rFonts w:hint="eastAsia"/>
          <w:iCs/>
          <w:sz w:val="20"/>
        </w:rPr>
        <w:t>D</w:t>
      </w:r>
      <w:r>
        <w:rPr>
          <w:iCs/>
          <w:sz w:val="20"/>
        </w:rPr>
        <w:t>etailed information for scenario parameters is provided in the following sub-sections:</w:t>
      </w:r>
    </w:p>
    <w:p w14:paraId="5FB73721" w14:textId="77777777" w:rsidR="001B7BE7" w:rsidRDefault="00416EE5">
      <w:pPr>
        <w:autoSpaceDE w:val="0"/>
        <w:autoSpaceDN w:val="0"/>
        <w:adjustRightInd w:val="0"/>
        <w:snapToGrid w:val="0"/>
        <w:spacing w:beforeLines="50" w:before="180" w:afterLines="50" w:after="180"/>
        <w:jc w:val="both"/>
        <w:outlineLvl w:val="2"/>
        <w:rPr>
          <w:b/>
          <w:iCs/>
          <w:sz w:val="22"/>
          <w:szCs w:val="20"/>
        </w:rPr>
      </w:pPr>
      <w:r>
        <w:rPr>
          <w:rFonts w:hint="eastAsia"/>
          <w:b/>
          <w:iCs/>
          <w:sz w:val="22"/>
          <w:szCs w:val="20"/>
        </w:rPr>
        <w:t>2</w:t>
      </w:r>
      <w:r>
        <w:rPr>
          <w:b/>
          <w:iCs/>
          <w:sz w:val="22"/>
          <w:szCs w:val="20"/>
        </w:rPr>
        <w:t>.2.1 UAV Scenarios</w:t>
      </w:r>
    </w:p>
    <w:p w14:paraId="12CAC6C1" w14:textId="48B2D021" w:rsidR="001B7BE7" w:rsidRDefault="00416EE5">
      <w:pPr>
        <w:autoSpaceDE w:val="0"/>
        <w:autoSpaceDN w:val="0"/>
        <w:adjustRightInd w:val="0"/>
        <w:snapToGrid w:val="0"/>
        <w:spacing w:beforeLines="50" w:before="180" w:afterLines="50" w:after="180"/>
        <w:jc w:val="both"/>
        <w:rPr>
          <w:iCs/>
          <w:sz w:val="20"/>
          <w:szCs w:val="20"/>
        </w:rPr>
      </w:pPr>
      <w:r>
        <w:rPr>
          <w:rFonts w:hint="eastAsia"/>
          <w:iCs/>
          <w:sz w:val="20"/>
          <w:szCs w:val="20"/>
        </w:rPr>
        <w:t>With the continuous expansion of the UAV market, more and more civilian UAVs have entered our lives. The commercialization of low-altitude UAVs has entered a new stage [4]. In future cities, a large number of UAVs will be used in industrial inspections, transportation, and logistics transportation and other scenarios. In the logistics industry, UAV delivery is developed very quickly and is estimated to become a nearly 10-billion-euro market.</w:t>
      </w:r>
    </w:p>
    <w:p w14:paraId="0837A4D2" w14:textId="77777777" w:rsidR="001B7BE7" w:rsidRDefault="00416EE5">
      <w:pPr>
        <w:autoSpaceDE w:val="0"/>
        <w:autoSpaceDN w:val="0"/>
        <w:adjustRightInd w:val="0"/>
        <w:snapToGrid w:val="0"/>
        <w:spacing w:beforeLines="50" w:before="180" w:afterLines="50" w:after="180"/>
        <w:jc w:val="both"/>
        <w:rPr>
          <w:iCs/>
          <w:sz w:val="20"/>
          <w:szCs w:val="20"/>
        </w:rPr>
      </w:pPr>
      <w:r>
        <w:rPr>
          <w:rFonts w:hint="eastAsia"/>
          <w:iCs/>
          <w:sz w:val="20"/>
          <w:szCs w:val="20"/>
        </w:rPr>
        <w:t>B</w:t>
      </w:r>
      <w:r>
        <w:rPr>
          <w:iCs/>
          <w:sz w:val="20"/>
          <w:szCs w:val="20"/>
        </w:rPr>
        <w:t xml:space="preserve">y comparing evaluation parameters for </w:t>
      </w:r>
      <w:proofErr w:type="spellStart"/>
      <w:r>
        <w:rPr>
          <w:iCs/>
          <w:sz w:val="20"/>
          <w:szCs w:val="20"/>
        </w:rPr>
        <w:t>RMa</w:t>
      </w:r>
      <w:proofErr w:type="spellEnd"/>
      <w:r>
        <w:rPr>
          <w:iCs/>
          <w:sz w:val="20"/>
          <w:szCs w:val="20"/>
        </w:rPr>
        <w:t>-AV/</w:t>
      </w:r>
      <w:proofErr w:type="spellStart"/>
      <w:r>
        <w:rPr>
          <w:iCs/>
          <w:sz w:val="20"/>
          <w:szCs w:val="20"/>
        </w:rPr>
        <w:t>UMa</w:t>
      </w:r>
      <w:proofErr w:type="spellEnd"/>
      <w:r>
        <w:rPr>
          <w:iCs/>
          <w:sz w:val="20"/>
          <w:szCs w:val="20"/>
        </w:rPr>
        <w:t>-AV/</w:t>
      </w:r>
      <w:proofErr w:type="spellStart"/>
      <w:r>
        <w:rPr>
          <w:iCs/>
          <w:sz w:val="20"/>
          <w:szCs w:val="20"/>
        </w:rPr>
        <w:t>UMi</w:t>
      </w:r>
      <w:proofErr w:type="spellEnd"/>
      <w:r>
        <w:rPr>
          <w:iCs/>
          <w:sz w:val="20"/>
          <w:szCs w:val="20"/>
        </w:rPr>
        <w:t xml:space="preserve">-AV in TR 36.777 and that for </w:t>
      </w:r>
      <w:proofErr w:type="spellStart"/>
      <w:r>
        <w:rPr>
          <w:iCs/>
          <w:sz w:val="20"/>
          <w:szCs w:val="20"/>
        </w:rPr>
        <w:t>RMa</w:t>
      </w:r>
      <w:proofErr w:type="spellEnd"/>
      <w:r>
        <w:rPr>
          <w:iCs/>
          <w:sz w:val="20"/>
          <w:szCs w:val="20"/>
        </w:rPr>
        <w:t xml:space="preserve"> /</w:t>
      </w:r>
      <w:proofErr w:type="spellStart"/>
      <w:r>
        <w:rPr>
          <w:iCs/>
          <w:sz w:val="20"/>
          <w:szCs w:val="20"/>
        </w:rPr>
        <w:t>UMa</w:t>
      </w:r>
      <w:proofErr w:type="spellEnd"/>
      <w:r>
        <w:rPr>
          <w:iCs/>
          <w:sz w:val="20"/>
          <w:szCs w:val="20"/>
        </w:rPr>
        <w:t xml:space="preserve"> /</w:t>
      </w:r>
      <w:proofErr w:type="spellStart"/>
      <w:r>
        <w:rPr>
          <w:iCs/>
          <w:sz w:val="20"/>
          <w:szCs w:val="20"/>
        </w:rPr>
        <w:t>UMi</w:t>
      </w:r>
      <w:proofErr w:type="spellEnd"/>
      <w:r>
        <w:rPr>
          <w:iCs/>
          <w:sz w:val="20"/>
          <w:szCs w:val="20"/>
        </w:rPr>
        <w:t xml:space="preserve"> in TS 38.901, we observe the following differences in Table 1:</w:t>
      </w:r>
    </w:p>
    <w:p w14:paraId="59BAC36F" w14:textId="77777777" w:rsidR="001B7BE7" w:rsidRDefault="00416EE5">
      <w:pPr>
        <w:autoSpaceDE w:val="0"/>
        <w:autoSpaceDN w:val="0"/>
        <w:adjustRightInd w:val="0"/>
        <w:snapToGrid w:val="0"/>
        <w:spacing w:beforeLines="50" w:before="180" w:afterLines="50" w:after="180"/>
        <w:jc w:val="center"/>
        <w:rPr>
          <w:iCs/>
          <w:sz w:val="20"/>
          <w:szCs w:val="20"/>
        </w:rPr>
      </w:pPr>
      <w:r>
        <w:rPr>
          <w:rFonts w:hint="eastAsia"/>
          <w:iCs/>
          <w:sz w:val="20"/>
          <w:szCs w:val="20"/>
        </w:rPr>
        <w:t>T</w:t>
      </w:r>
      <w:r>
        <w:rPr>
          <w:iCs/>
          <w:sz w:val="20"/>
          <w:szCs w:val="20"/>
        </w:rPr>
        <w:t xml:space="preserve">able 1: Evaluation parameter differences between </w:t>
      </w:r>
      <w:proofErr w:type="spellStart"/>
      <w:r>
        <w:rPr>
          <w:iCs/>
          <w:sz w:val="20"/>
          <w:szCs w:val="20"/>
        </w:rPr>
        <w:t>RMa</w:t>
      </w:r>
      <w:proofErr w:type="spellEnd"/>
      <w:r>
        <w:rPr>
          <w:iCs/>
          <w:sz w:val="20"/>
          <w:szCs w:val="20"/>
        </w:rPr>
        <w:t>-AV/</w:t>
      </w:r>
      <w:proofErr w:type="spellStart"/>
      <w:r>
        <w:rPr>
          <w:iCs/>
          <w:sz w:val="20"/>
          <w:szCs w:val="20"/>
        </w:rPr>
        <w:t>UMa</w:t>
      </w:r>
      <w:proofErr w:type="spellEnd"/>
      <w:r>
        <w:rPr>
          <w:iCs/>
          <w:sz w:val="20"/>
          <w:szCs w:val="20"/>
        </w:rPr>
        <w:t>-AV/</w:t>
      </w:r>
      <w:proofErr w:type="spellStart"/>
      <w:r>
        <w:rPr>
          <w:iCs/>
          <w:sz w:val="20"/>
          <w:szCs w:val="20"/>
        </w:rPr>
        <w:t>UMi</w:t>
      </w:r>
      <w:proofErr w:type="spellEnd"/>
      <w:r>
        <w:rPr>
          <w:iCs/>
          <w:sz w:val="20"/>
          <w:szCs w:val="20"/>
        </w:rPr>
        <w:t xml:space="preserve">-AV in TR 36.777 and </w:t>
      </w:r>
      <w:proofErr w:type="spellStart"/>
      <w:r>
        <w:rPr>
          <w:iCs/>
          <w:sz w:val="20"/>
          <w:szCs w:val="20"/>
        </w:rPr>
        <w:t>RMa</w:t>
      </w:r>
      <w:proofErr w:type="spellEnd"/>
      <w:r>
        <w:rPr>
          <w:iCs/>
          <w:sz w:val="20"/>
          <w:szCs w:val="20"/>
        </w:rPr>
        <w:t xml:space="preserve"> /</w:t>
      </w:r>
      <w:proofErr w:type="spellStart"/>
      <w:r>
        <w:rPr>
          <w:iCs/>
          <w:sz w:val="20"/>
          <w:szCs w:val="20"/>
        </w:rPr>
        <w:t>UMa</w:t>
      </w:r>
      <w:proofErr w:type="spellEnd"/>
      <w:r>
        <w:rPr>
          <w:iCs/>
          <w:sz w:val="20"/>
          <w:szCs w:val="20"/>
        </w:rPr>
        <w:t xml:space="preserve"> /</w:t>
      </w:r>
      <w:proofErr w:type="spellStart"/>
      <w:r>
        <w:rPr>
          <w:iCs/>
          <w:sz w:val="20"/>
          <w:szCs w:val="20"/>
        </w:rPr>
        <w:t>UMi</w:t>
      </w:r>
      <w:proofErr w:type="spellEnd"/>
      <w:r>
        <w:rPr>
          <w:iCs/>
          <w:sz w:val="20"/>
          <w:szCs w:val="20"/>
        </w:rPr>
        <w:t xml:space="preserve"> in TS 38.901</w:t>
      </w:r>
    </w:p>
    <w:tbl>
      <w:tblPr>
        <w:tblStyle w:val="afc"/>
        <w:tblW w:w="0" w:type="auto"/>
        <w:jc w:val="center"/>
        <w:tblLook w:val="04A0" w:firstRow="1" w:lastRow="0" w:firstColumn="1" w:lastColumn="0" w:noHBand="0" w:noVBand="1"/>
      </w:tblPr>
      <w:tblGrid>
        <w:gridCol w:w="2410"/>
        <w:gridCol w:w="3301"/>
        <w:gridCol w:w="3301"/>
      </w:tblGrid>
      <w:tr w:rsidR="001B7BE7" w14:paraId="0441B28A" w14:textId="77777777">
        <w:trPr>
          <w:trHeight w:val="468"/>
          <w:jc w:val="center"/>
        </w:trPr>
        <w:tc>
          <w:tcPr>
            <w:tcW w:w="2410" w:type="dxa"/>
            <w:shd w:val="clear" w:color="auto" w:fill="D9D9D9" w:themeFill="background1" w:themeFillShade="D9"/>
          </w:tcPr>
          <w:p w14:paraId="6CE86D89" w14:textId="77777777" w:rsidR="001B7BE7" w:rsidRDefault="001B7BE7">
            <w:pPr>
              <w:autoSpaceDE w:val="0"/>
              <w:autoSpaceDN w:val="0"/>
              <w:adjustRightInd w:val="0"/>
              <w:snapToGrid w:val="0"/>
              <w:jc w:val="both"/>
              <w:rPr>
                <w:iCs/>
                <w:sz w:val="20"/>
                <w:szCs w:val="20"/>
              </w:rPr>
            </w:pPr>
          </w:p>
        </w:tc>
        <w:tc>
          <w:tcPr>
            <w:tcW w:w="3301" w:type="dxa"/>
            <w:shd w:val="clear" w:color="auto" w:fill="D9D9D9" w:themeFill="background1" w:themeFillShade="D9"/>
          </w:tcPr>
          <w:p w14:paraId="2BBF1669" w14:textId="77777777" w:rsidR="001B7BE7" w:rsidRDefault="00416EE5">
            <w:pPr>
              <w:autoSpaceDE w:val="0"/>
              <w:autoSpaceDN w:val="0"/>
              <w:adjustRightInd w:val="0"/>
              <w:snapToGrid w:val="0"/>
              <w:jc w:val="both"/>
              <w:rPr>
                <w:b/>
                <w:iCs/>
                <w:sz w:val="20"/>
                <w:szCs w:val="20"/>
              </w:rPr>
            </w:pPr>
            <w:proofErr w:type="spellStart"/>
            <w:r>
              <w:rPr>
                <w:b/>
                <w:iCs/>
                <w:sz w:val="20"/>
                <w:szCs w:val="20"/>
              </w:rPr>
              <w:t>RMa</w:t>
            </w:r>
            <w:proofErr w:type="spellEnd"/>
            <w:r>
              <w:rPr>
                <w:b/>
                <w:iCs/>
                <w:sz w:val="20"/>
                <w:szCs w:val="20"/>
              </w:rPr>
              <w:t>-AV/</w:t>
            </w:r>
            <w:proofErr w:type="spellStart"/>
            <w:r>
              <w:rPr>
                <w:b/>
                <w:iCs/>
                <w:sz w:val="20"/>
                <w:szCs w:val="20"/>
              </w:rPr>
              <w:t>UMa</w:t>
            </w:r>
            <w:proofErr w:type="spellEnd"/>
            <w:r>
              <w:rPr>
                <w:b/>
                <w:iCs/>
                <w:sz w:val="20"/>
                <w:szCs w:val="20"/>
              </w:rPr>
              <w:t>-AV/</w:t>
            </w:r>
            <w:proofErr w:type="spellStart"/>
            <w:r>
              <w:rPr>
                <w:b/>
                <w:iCs/>
                <w:sz w:val="20"/>
                <w:szCs w:val="20"/>
              </w:rPr>
              <w:t>UMi</w:t>
            </w:r>
            <w:proofErr w:type="spellEnd"/>
            <w:r>
              <w:rPr>
                <w:b/>
                <w:iCs/>
                <w:sz w:val="20"/>
                <w:szCs w:val="20"/>
              </w:rPr>
              <w:t>-AV in TR 36.777</w:t>
            </w:r>
          </w:p>
        </w:tc>
        <w:tc>
          <w:tcPr>
            <w:tcW w:w="3301" w:type="dxa"/>
            <w:shd w:val="clear" w:color="auto" w:fill="D9D9D9" w:themeFill="background1" w:themeFillShade="D9"/>
          </w:tcPr>
          <w:p w14:paraId="5CCB7483" w14:textId="77777777" w:rsidR="001B7BE7" w:rsidRDefault="00416EE5">
            <w:pPr>
              <w:autoSpaceDE w:val="0"/>
              <w:autoSpaceDN w:val="0"/>
              <w:adjustRightInd w:val="0"/>
              <w:snapToGrid w:val="0"/>
              <w:jc w:val="both"/>
              <w:rPr>
                <w:b/>
                <w:iCs/>
                <w:sz w:val="20"/>
                <w:szCs w:val="20"/>
              </w:rPr>
            </w:pPr>
            <w:proofErr w:type="spellStart"/>
            <w:r>
              <w:rPr>
                <w:b/>
                <w:iCs/>
                <w:sz w:val="20"/>
                <w:szCs w:val="20"/>
              </w:rPr>
              <w:t>RMa</w:t>
            </w:r>
            <w:proofErr w:type="spellEnd"/>
            <w:r>
              <w:rPr>
                <w:b/>
                <w:iCs/>
                <w:sz w:val="20"/>
                <w:szCs w:val="20"/>
              </w:rPr>
              <w:t xml:space="preserve"> /</w:t>
            </w:r>
            <w:proofErr w:type="spellStart"/>
            <w:r>
              <w:rPr>
                <w:b/>
                <w:iCs/>
                <w:sz w:val="20"/>
                <w:szCs w:val="20"/>
              </w:rPr>
              <w:t>UMa</w:t>
            </w:r>
            <w:proofErr w:type="spellEnd"/>
            <w:r>
              <w:rPr>
                <w:b/>
                <w:iCs/>
                <w:sz w:val="20"/>
                <w:szCs w:val="20"/>
              </w:rPr>
              <w:t xml:space="preserve"> /</w:t>
            </w:r>
            <w:proofErr w:type="spellStart"/>
            <w:r>
              <w:rPr>
                <w:b/>
                <w:iCs/>
                <w:sz w:val="20"/>
                <w:szCs w:val="20"/>
              </w:rPr>
              <w:t>UMi</w:t>
            </w:r>
            <w:proofErr w:type="spellEnd"/>
            <w:r>
              <w:rPr>
                <w:b/>
                <w:iCs/>
                <w:sz w:val="20"/>
                <w:szCs w:val="20"/>
              </w:rPr>
              <w:t xml:space="preserve"> in TS 38.901</w:t>
            </w:r>
          </w:p>
        </w:tc>
      </w:tr>
      <w:tr w:rsidR="001B7BE7" w14:paraId="67D1FAFB" w14:textId="77777777">
        <w:trPr>
          <w:trHeight w:val="234"/>
          <w:jc w:val="center"/>
        </w:trPr>
        <w:tc>
          <w:tcPr>
            <w:tcW w:w="2410" w:type="dxa"/>
          </w:tcPr>
          <w:p w14:paraId="676B0FA7" w14:textId="77777777" w:rsidR="001B7BE7" w:rsidRDefault="00416EE5">
            <w:pPr>
              <w:autoSpaceDE w:val="0"/>
              <w:autoSpaceDN w:val="0"/>
              <w:adjustRightInd w:val="0"/>
              <w:snapToGrid w:val="0"/>
              <w:jc w:val="both"/>
              <w:rPr>
                <w:iCs/>
                <w:sz w:val="20"/>
                <w:szCs w:val="20"/>
              </w:rPr>
            </w:pPr>
            <w:r>
              <w:rPr>
                <w:iCs/>
                <w:sz w:val="20"/>
                <w:szCs w:val="20"/>
              </w:rPr>
              <w:t>Cell layout (site number)</w:t>
            </w:r>
          </w:p>
        </w:tc>
        <w:tc>
          <w:tcPr>
            <w:tcW w:w="3301" w:type="dxa"/>
          </w:tcPr>
          <w:p w14:paraId="11446A5D" w14:textId="77777777" w:rsidR="001B7BE7" w:rsidRDefault="00416EE5">
            <w:pPr>
              <w:autoSpaceDE w:val="0"/>
              <w:autoSpaceDN w:val="0"/>
              <w:adjustRightInd w:val="0"/>
              <w:snapToGrid w:val="0"/>
              <w:jc w:val="both"/>
              <w:rPr>
                <w:iCs/>
                <w:sz w:val="20"/>
                <w:szCs w:val="20"/>
              </w:rPr>
            </w:pPr>
            <w:r>
              <w:rPr>
                <w:iCs/>
                <w:sz w:val="20"/>
              </w:rPr>
              <w:t xml:space="preserve">19 or </w:t>
            </w:r>
            <w:r w:rsidRPr="00A57DD3">
              <w:rPr>
                <w:iCs/>
                <w:sz w:val="20"/>
              </w:rPr>
              <w:t>37</w:t>
            </w:r>
            <w:r>
              <w:rPr>
                <w:iCs/>
                <w:sz w:val="20"/>
              </w:rPr>
              <w:t xml:space="preserve"> or even more than 37 sites</w:t>
            </w:r>
          </w:p>
        </w:tc>
        <w:tc>
          <w:tcPr>
            <w:tcW w:w="3301" w:type="dxa"/>
          </w:tcPr>
          <w:p w14:paraId="1003409A" w14:textId="77777777" w:rsidR="001B7BE7" w:rsidRDefault="00416EE5">
            <w:pPr>
              <w:autoSpaceDE w:val="0"/>
              <w:autoSpaceDN w:val="0"/>
              <w:adjustRightInd w:val="0"/>
              <w:snapToGrid w:val="0"/>
              <w:jc w:val="both"/>
              <w:rPr>
                <w:iCs/>
                <w:sz w:val="20"/>
                <w:szCs w:val="20"/>
              </w:rPr>
            </w:pPr>
            <w:r>
              <w:rPr>
                <w:iCs/>
                <w:sz w:val="20"/>
                <w:szCs w:val="20"/>
              </w:rPr>
              <w:t>19 sites</w:t>
            </w:r>
          </w:p>
        </w:tc>
      </w:tr>
      <w:tr w:rsidR="001B7BE7" w14:paraId="4A87EC62" w14:textId="77777777">
        <w:trPr>
          <w:trHeight w:val="234"/>
          <w:jc w:val="center"/>
        </w:trPr>
        <w:tc>
          <w:tcPr>
            <w:tcW w:w="2410" w:type="dxa"/>
          </w:tcPr>
          <w:p w14:paraId="7D96615F" w14:textId="77777777" w:rsidR="001B7BE7" w:rsidRDefault="00416EE5">
            <w:pPr>
              <w:autoSpaceDE w:val="0"/>
              <w:autoSpaceDN w:val="0"/>
              <w:adjustRightInd w:val="0"/>
              <w:snapToGrid w:val="0"/>
              <w:jc w:val="both"/>
              <w:rPr>
                <w:iCs/>
                <w:sz w:val="20"/>
                <w:szCs w:val="20"/>
              </w:rPr>
            </w:pPr>
            <w:r>
              <w:rPr>
                <w:rFonts w:hint="eastAsia"/>
                <w:iCs/>
                <w:sz w:val="20"/>
                <w:szCs w:val="20"/>
              </w:rPr>
              <w:t>U</w:t>
            </w:r>
            <w:r>
              <w:rPr>
                <w:iCs/>
                <w:sz w:val="20"/>
                <w:szCs w:val="20"/>
              </w:rPr>
              <w:t>E height</w:t>
            </w:r>
          </w:p>
        </w:tc>
        <w:tc>
          <w:tcPr>
            <w:tcW w:w="3301" w:type="dxa"/>
          </w:tcPr>
          <w:p w14:paraId="0D2272D3" w14:textId="77777777" w:rsidR="001B7BE7" w:rsidRDefault="00416EE5">
            <w:pPr>
              <w:autoSpaceDE w:val="0"/>
              <w:autoSpaceDN w:val="0"/>
              <w:adjustRightInd w:val="0"/>
              <w:snapToGrid w:val="0"/>
              <w:jc w:val="both"/>
              <w:rPr>
                <w:iCs/>
                <w:sz w:val="20"/>
                <w:szCs w:val="20"/>
              </w:rPr>
            </w:pPr>
            <w:r>
              <w:rPr>
                <w:iCs/>
                <w:sz w:val="20"/>
                <w:szCs w:val="20"/>
              </w:rPr>
              <w:t>Terrestrial UE: same as 38.901</w:t>
            </w:r>
          </w:p>
          <w:p w14:paraId="7D9BBF1F" w14:textId="77777777" w:rsidR="001B7BE7" w:rsidRDefault="00416EE5">
            <w:pPr>
              <w:autoSpaceDE w:val="0"/>
              <w:autoSpaceDN w:val="0"/>
              <w:adjustRightInd w:val="0"/>
              <w:snapToGrid w:val="0"/>
              <w:jc w:val="both"/>
              <w:rPr>
                <w:iCs/>
                <w:sz w:val="20"/>
                <w:szCs w:val="20"/>
              </w:rPr>
            </w:pPr>
            <w:r>
              <w:rPr>
                <w:rFonts w:hint="eastAsia"/>
                <w:iCs/>
                <w:sz w:val="20"/>
                <w:szCs w:val="20"/>
              </w:rPr>
              <w:t>A</w:t>
            </w:r>
            <w:r>
              <w:rPr>
                <w:iCs/>
                <w:sz w:val="20"/>
                <w:szCs w:val="20"/>
              </w:rPr>
              <w:t xml:space="preserve">erial UE: </w:t>
            </w:r>
          </w:p>
          <w:p w14:paraId="5B000A7C" w14:textId="77777777" w:rsidR="001B7BE7" w:rsidRDefault="00416EE5">
            <w:pPr>
              <w:pStyle w:val="aff2"/>
              <w:numPr>
                <w:ilvl w:val="0"/>
                <w:numId w:val="11"/>
              </w:numPr>
              <w:snapToGrid w:val="0"/>
              <w:spacing w:after="0"/>
              <w:jc w:val="both"/>
              <w:rPr>
                <w:iCs/>
                <w:sz w:val="20"/>
              </w:rPr>
            </w:pPr>
            <w:r>
              <w:rPr>
                <w:iCs/>
                <w:sz w:val="20"/>
              </w:rPr>
              <w:t>Uniformly distributed between 1.5m and 300m</w:t>
            </w:r>
          </w:p>
          <w:p w14:paraId="2B9F2B90" w14:textId="77777777" w:rsidR="001B7BE7" w:rsidRDefault="00416EE5">
            <w:pPr>
              <w:pStyle w:val="aff2"/>
              <w:numPr>
                <w:ilvl w:val="0"/>
                <w:numId w:val="11"/>
              </w:numPr>
              <w:snapToGrid w:val="0"/>
              <w:spacing w:after="0"/>
              <w:jc w:val="both"/>
              <w:rPr>
                <w:iCs/>
                <w:sz w:val="20"/>
              </w:rPr>
            </w:pPr>
            <w:r>
              <w:rPr>
                <w:iCs/>
                <w:sz w:val="20"/>
              </w:rPr>
              <w:t>Optionally, fixed height value chosen from {50, 100, 200, 300} m.</w:t>
            </w:r>
          </w:p>
          <w:p w14:paraId="1456F81A" w14:textId="77777777" w:rsidR="001B7BE7" w:rsidRDefault="00416EE5">
            <w:pPr>
              <w:pStyle w:val="aff2"/>
              <w:numPr>
                <w:ilvl w:val="0"/>
                <w:numId w:val="11"/>
              </w:numPr>
              <w:snapToGrid w:val="0"/>
              <w:spacing w:after="0"/>
              <w:jc w:val="both"/>
              <w:rPr>
                <w:iCs/>
                <w:sz w:val="20"/>
              </w:rPr>
            </w:pPr>
            <w:r>
              <w:rPr>
                <w:iCs/>
                <w:sz w:val="20"/>
              </w:rPr>
              <w:lastRenderedPageBreak/>
              <w:t>Other optional fixed height values are not precluded.</w:t>
            </w:r>
          </w:p>
        </w:tc>
        <w:tc>
          <w:tcPr>
            <w:tcW w:w="3301" w:type="dxa"/>
          </w:tcPr>
          <w:p w14:paraId="6778A72E" w14:textId="77777777" w:rsidR="001B7BE7" w:rsidRDefault="00416EE5">
            <w:pPr>
              <w:autoSpaceDE w:val="0"/>
              <w:autoSpaceDN w:val="0"/>
              <w:adjustRightInd w:val="0"/>
              <w:snapToGrid w:val="0"/>
              <w:jc w:val="both"/>
              <w:rPr>
                <w:iCs/>
                <w:sz w:val="20"/>
                <w:szCs w:val="20"/>
              </w:rPr>
            </w:pPr>
            <w:proofErr w:type="spellStart"/>
            <w:r>
              <w:rPr>
                <w:rFonts w:hint="eastAsia"/>
                <w:iCs/>
                <w:sz w:val="20"/>
                <w:szCs w:val="20"/>
              </w:rPr>
              <w:lastRenderedPageBreak/>
              <w:t>U</w:t>
            </w:r>
            <w:r>
              <w:rPr>
                <w:iCs/>
                <w:sz w:val="20"/>
                <w:szCs w:val="20"/>
              </w:rPr>
              <w:t>Mi</w:t>
            </w:r>
            <w:proofErr w:type="spellEnd"/>
            <w:r>
              <w:rPr>
                <w:iCs/>
                <w:sz w:val="20"/>
                <w:szCs w:val="20"/>
              </w:rPr>
              <w:t xml:space="preserve">, </w:t>
            </w:r>
            <w:proofErr w:type="spellStart"/>
            <w:r>
              <w:rPr>
                <w:iCs/>
                <w:sz w:val="20"/>
                <w:szCs w:val="20"/>
              </w:rPr>
              <w:t>UMa</w:t>
            </w:r>
            <w:proofErr w:type="spellEnd"/>
            <w:r>
              <w:rPr>
                <w:iCs/>
                <w:sz w:val="20"/>
                <w:szCs w:val="20"/>
              </w:rPr>
              <w:t>: Same as TR36.873</w:t>
            </w:r>
          </w:p>
          <w:p w14:paraId="1AB27039" w14:textId="77777777" w:rsidR="001B7BE7" w:rsidRDefault="00416EE5">
            <w:pPr>
              <w:autoSpaceDE w:val="0"/>
              <w:autoSpaceDN w:val="0"/>
              <w:adjustRightInd w:val="0"/>
              <w:snapToGrid w:val="0"/>
              <w:jc w:val="both"/>
              <w:rPr>
                <w:iCs/>
                <w:sz w:val="20"/>
                <w:szCs w:val="20"/>
              </w:rPr>
            </w:pPr>
            <w:proofErr w:type="spellStart"/>
            <w:r>
              <w:rPr>
                <w:iCs/>
                <w:sz w:val="20"/>
                <w:szCs w:val="20"/>
              </w:rPr>
              <w:t>RMa</w:t>
            </w:r>
            <w:proofErr w:type="spellEnd"/>
            <w:r>
              <w:rPr>
                <w:iCs/>
                <w:sz w:val="20"/>
                <w:szCs w:val="20"/>
              </w:rPr>
              <w:t>: 1.5m</w:t>
            </w:r>
          </w:p>
        </w:tc>
      </w:tr>
      <w:tr w:rsidR="001B7BE7" w14:paraId="0D187722" w14:textId="77777777">
        <w:trPr>
          <w:trHeight w:val="234"/>
          <w:jc w:val="center"/>
        </w:trPr>
        <w:tc>
          <w:tcPr>
            <w:tcW w:w="2410" w:type="dxa"/>
          </w:tcPr>
          <w:p w14:paraId="5B8455D9" w14:textId="77777777" w:rsidR="001B7BE7" w:rsidRDefault="00416EE5">
            <w:pPr>
              <w:autoSpaceDE w:val="0"/>
              <w:autoSpaceDN w:val="0"/>
              <w:adjustRightInd w:val="0"/>
              <w:snapToGrid w:val="0"/>
              <w:jc w:val="both"/>
              <w:rPr>
                <w:iCs/>
                <w:sz w:val="20"/>
                <w:szCs w:val="20"/>
              </w:rPr>
            </w:pPr>
            <w:r>
              <w:rPr>
                <w:rFonts w:hint="eastAsia"/>
                <w:iCs/>
                <w:sz w:val="20"/>
                <w:szCs w:val="20"/>
              </w:rPr>
              <w:t>U</w:t>
            </w:r>
            <w:r>
              <w:rPr>
                <w:iCs/>
                <w:sz w:val="20"/>
                <w:szCs w:val="20"/>
              </w:rPr>
              <w:t>E mobility</w:t>
            </w:r>
          </w:p>
        </w:tc>
        <w:tc>
          <w:tcPr>
            <w:tcW w:w="3301" w:type="dxa"/>
          </w:tcPr>
          <w:p w14:paraId="7EDE5566" w14:textId="77777777" w:rsidR="001B7BE7" w:rsidRDefault="00416EE5">
            <w:pPr>
              <w:pStyle w:val="aff2"/>
              <w:numPr>
                <w:ilvl w:val="0"/>
                <w:numId w:val="12"/>
              </w:numPr>
              <w:snapToGrid w:val="0"/>
              <w:spacing w:after="0"/>
              <w:jc w:val="both"/>
              <w:rPr>
                <w:iCs/>
                <w:sz w:val="20"/>
              </w:rPr>
            </w:pPr>
            <w:r>
              <w:rPr>
                <w:iCs/>
                <w:sz w:val="20"/>
              </w:rPr>
              <w:t>30 km/h for outdoor terrestrial UEs</w:t>
            </w:r>
          </w:p>
          <w:p w14:paraId="327F15A7" w14:textId="77777777" w:rsidR="001B7BE7" w:rsidRDefault="00416EE5">
            <w:pPr>
              <w:pStyle w:val="aff2"/>
              <w:numPr>
                <w:ilvl w:val="0"/>
                <w:numId w:val="12"/>
              </w:numPr>
              <w:snapToGrid w:val="0"/>
              <w:spacing w:after="0"/>
              <w:jc w:val="both"/>
              <w:rPr>
                <w:iCs/>
                <w:sz w:val="20"/>
              </w:rPr>
            </w:pPr>
            <w:r>
              <w:rPr>
                <w:iCs/>
                <w:sz w:val="20"/>
              </w:rPr>
              <w:t>3 km/h for indoor terrestrial UEs</w:t>
            </w:r>
          </w:p>
          <w:p w14:paraId="506E7B36" w14:textId="77777777" w:rsidR="001B7BE7" w:rsidRDefault="00416EE5">
            <w:pPr>
              <w:pStyle w:val="aff2"/>
              <w:numPr>
                <w:ilvl w:val="0"/>
                <w:numId w:val="12"/>
              </w:numPr>
              <w:snapToGrid w:val="0"/>
              <w:spacing w:after="0"/>
              <w:jc w:val="both"/>
              <w:rPr>
                <w:iCs/>
                <w:sz w:val="20"/>
              </w:rPr>
            </w:pPr>
            <w:r>
              <w:rPr>
                <w:iCs/>
                <w:sz w:val="20"/>
              </w:rPr>
              <w:t>160 km/h for aerial UEs</w:t>
            </w:r>
          </w:p>
        </w:tc>
        <w:tc>
          <w:tcPr>
            <w:tcW w:w="3301" w:type="dxa"/>
          </w:tcPr>
          <w:p w14:paraId="3979B4C3" w14:textId="77777777" w:rsidR="001B7BE7" w:rsidRDefault="00416EE5">
            <w:pPr>
              <w:autoSpaceDE w:val="0"/>
              <w:autoSpaceDN w:val="0"/>
              <w:adjustRightInd w:val="0"/>
              <w:snapToGrid w:val="0"/>
              <w:jc w:val="both"/>
              <w:rPr>
                <w:iCs/>
                <w:sz w:val="20"/>
                <w:szCs w:val="20"/>
              </w:rPr>
            </w:pPr>
            <w:proofErr w:type="spellStart"/>
            <w:r>
              <w:rPr>
                <w:rFonts w:hint="eastAsia"/>
                <w:iCs/>
                <w:sz w:val="20"/>
                <w:szCs w:val="20"/>
              </w:rPr>
              <w:t>U</w:t>
            </w:r>
            <w:r>
              <w:rPr>
                <w:iCs/>
                <w:sz w:val="20"/>
                <w:szCs w:val="20"/>
              </w:rPr>
              <w:t>Mi</w:t>
            </w:r>
            <w:proofErr w:type="spellEnd"/>
            <w:r>
              <w:rPr>
                <w:iCs/>
                <w:sz w:val="20"/>
                <w:szCs w:val="20"/>
              </w:rPr>
              <w:t xml:space="preserve">, </w:t>
            </w:r>
            <w:proofErr w:type="spellStart"/>
            <w:r>
              <w:rPr>
                <w:iCs/>
                <w:sz w:val="20"/>
                <w:szCs w:val="20"/>
              </w:rPr>
              <w:t>UMa</w:t>
            </w:r>
            <w:proofErr w:type="spellEnd"/>
            <w:r>
              <w:rPr>
                <w:iCs/>
                <w:sz w:val="20"/>
                <w:szCs w:val="20"/>
              </w:rPr>
              <w:t>: 3km/h</w:t>
            </w:r>
          </w:p>
        </w:tc>
      </w:tr>
      <w:tr w:rsidR="001B7BE7" w14:paraId="44921821" w14:textId="77777777">
        <w:trPr>
          <w:trHeight w:val="234"/>
          <w:jc w:val="center"/>
        </w:trPr>
        <w:tc>
          <w:tcPr>
            <w:tcW w:w="2410" w:type="dxa"/>
          </w:tcPr>
          <w:p w14:paraId="7E9F021A" w14:textId="77777777" w:rsidR="001B7BE7" w:rsidRDefault="00416EE5">
            <w:pPr>
              <w:autoSpaceDE w:val="0"/>
              <w:autoSpaceDN w:val="0"/>
              <w:adjustRightInd w:val="0"/>
              <w:snapToGrid w:val="0"/>
              <w:jc w:val="both"/>
              <w:rPr>
                <w:iCs/>
                <w:sz w:val="20"/>
                <w:szCs w:val="20"/>
              </w:rPr>
            </w:pPr>
            <w:r>
              <w:rPr>
                <w:iCs/>
                <w:sz w:val="20"/>
                <w:szCs w:val="20"/>
              </w:rPr>
              <w:t>Min. BS - UE distance(2D)</w:t>
            </w:r>
          </w:p>
        </w:tc>
        <w:tc>
          <w:tcPr>
            <w:tcW w:w="3301" w:type="dxa"/>
          </w:tcPr>
          <w:p w14:paraId="3520ACD6" w14:textId="77777777" w:rsidR="001B7BE7" w:rsidRDefault="00416EE5">
            <w:pPr>
              <w:autoSpaceDE w:val="0"/>
              <w:autoSpaceDN w:val="0"/>
              <w:adjustRightInd w:val="0"/>
              <w:snapToGrid w:val="0"/>
              <w:jc w:val="both"/>
              <w:rPr>
                <w:iCs/>
                <w:sz w:val="20"/>
                <w:szCs w:val="20"/>
              </w:rPr>
            </w:pPr>
            <w:r>
              <w:rPr>
                <w:rFonts w:hint="eastAsia"/>
                <w:iCs/>
                <w:sz w:val="20"/>
                <w:szCs w:val="20"/>
              </w:rPr>
              <w:t>M</w:t>
            </w:r>
            <w:r>
              <w:rPr>
                <w:iCs/>
                <w:sz w:val="20"/>
                <w:szCs w:val="20"/>
              </w:rPr>
              <w:t>in. BS – Terrestrial UE distance:</w:t>
            </w:r>
          </w:p>
          <w:p w14:paraId="41935E4A" w14:textId="77777777" w:rsidR="001B7BE7" w:rsidRDefault="00416EE5">
            <w:pPr>
              <w:pStyle w:val="aff2"/>
              <w:numPr>
                <w:ilvl w:val="0"/>
                <w:numId w:val="13"/>
              </w:numPr>
              <w:snapToGrid w:val="0"/>
              <w:jc w:val="both"/>
              <w:rPr>
                <w:iCs/>
                <w:sz w:val="20"/>
              </w:rPr>
            </w:pPr>
            <w:proofErr w:type="spellStart"/>
            <w:r>
              <w:rPr>
                <w:rFonts w:hint="eastAsia"/>
                <w:iCs/>
                <w:sz w:val="20"/>
              </w:rPr>
              <w:t>U</w:t>
            </w:r>
            <w:r>
              <w:rPr>
                <w:iCs/>
                <w:sz w:val="20"/>
              </w:rPr>
              <w:t>Mi</w:t>
            </w:r>
            <w:proofErr w:type="spellEnd"/>
            <w:r>
              <w:rPr>
                <w:iCs/>
                <w:sz w:val="20"/>
              </w:rPr>
              <w:t>-AV: 10m</w:t>
            </w:r>
          </w:p>
          <w:p w14:paraId="4D9520D6" w14:textId="77777777" w:rsidR="001B7BE7" w:rsidRDefault="00416EE5">
            <w:pPr>
              <w:pStyle w:val="aff2"/>
              <w:numPr>
                <w:ilvl w:val="0"/>
                <w:numId w:val="13"/>
              </w:numPr>
              <w:snapToGrid w:val="0"/>
              <w:jc w:val="both"/>
              <w:rPr>
                <w:iCs/>
                <w:sz w:val="20"/>
              </w:rPr>
            </w:pPr>
            <w:proofErr w:type="spellStart"/>
            <w:r>
              <w:rPr>
                <w:rFonts w:hint="eastAsia"/>
                <w:iCs/>
                <w:sz w:val="20"/>
              </w:rPr>
              <w:t>U</w:t>
            </w:r>
            <w:r>
              <w:rPr>
                <w:iCs/>
                <w:sz w:val="20"/>
              </w:rPr>
              <w:t>Ma</w:t>
            </w:r>
            <w:proofErr w:type="spellEnd"/>
            <w:r>
              <w:rPr>
                <w:iCs/>
                <w:sz w:val="20"/>
              </w:rPr>
              <w:t>-AV: 35m</w:t>
            </w:r>
          </w:p>
          <w:p w14:paraId="6D19976B" w14:textId="77777777" w:rsidR="001B7BE7" w:rsidRDefault="00416EE5">
            <w:pPr>
              <w:pStyle w:val="aff2"/>
              <w:numPr>
                <w:ilvl w:val="0"/>
                <w:numId w:val="13"/>
              </w:numPr>
              <w:snapToGrid w:val="0"/>
              <w:jc w:val="both"/>
              <w:rPr>
                <w:iCs/>
                <w:sz w:val="20"/>
              </w:rPr>
            </w:pPr>
            <w:proofErr w:type="spellStart"/>
            <w:r>
              <w:rPr>
                <w:rFonts w:hint="eastAsia"/>
                <w:iCs/>
                <w:sz w:val="20"/>
              </w:rPr>
              <w:t>R</w:t>
            </w:r>
            <w:r>
              <w:rPr>
                <w:iCs/>
                <w:sz w:val="20"/>
              </w:rPr>
              <w:t>Ma</w:t>
            </w:r>
            <w:proofErr w:type="spellEnd"/>
            <w:r>
              <w:rPr>
                <w:iCs/>
                <w:sz w:val="20"/>
              </w:rPr>
              <w:t>-AV: 35m</w:t>
            </w:r>
          </w:p>
          <w:p w14:paraId="09D2D05F" w14:textId="77777777" w:rsidR="001B7BE7" w:rsidRDefault="00416EE5">
            <w:pPr>
              <w:autoSpaceDE w:val="0"/>
              <w:autoSpaceDN w:val="0"/>
              <w:adjustRightInd w:val="0"/>
              <w:snapToGrid w:val="0"/>
              <w:jc w:val="both"/>
              <w:rPr>
                <w:iCs/>
                <w:sz w:val="20"/>
                <w:szCs w:val="20"/>
              </w:rPr>
            </w:pPr>
            <w:r>
              <w:rPr>
                <w:rFonts w:hint="eastAsia"/>
                <w:iCs/>
                <w:sz w:val="20"/>
                <w:szCs w:val="20"/>
              </w:rPr>
              <w:t>M</w:t>
            </w:r>
            <w:r>
              <w:rPr>
                <w:iCs/>
                <w:sz w:val="20"/>
                <w:szCs w:val="20"/>
              </w:rPr>
              <w:t>in. BS – Aerial UE distance:</w:t>
            </w:r>
          </w:p>
          <w:p w14:paraId="77908095" w14:textId="77777777" w:rsidR="001B7BE7" w:rsidRDefault="00416EE5">
            <w:pPr>
              <w:pStyle w:val="aff2"/>
              <w:numPr>
                <w:ilvl w:val="0"/>
                <w:numId w:val="13"/>
              </w:numPr>
              <w:snapToGrid w:val="0"/>
              <w:jc w:val="both"/>
              <w:rPr>
                <w:iCs/>
                <w:sz w:val="20"/>
              </w:rPr>
            </w:pPr>
            <w:proofErr w:type="spellStart"/>
            <w:r>
              <w:rPr>
                <w:rFonts w:hint="eastAsia"/>
                <w:iCs/>
                <w:sz w:val="20"/>
              </w:rPr>
              <w:t>U</w:t>
            </w:r>
            <w:r>
              <w:rPr>
                <w:iCs/>
                <w:sz w:val="20"/>
              </w:rPr>
              <w:t>Mi</w:t>
            </w:r>
            <w:proofErr w:type="spellEnd"/>
            <w:r>
              <w:rPr>
                <w:iCs/>
                <w:sz w:val="20"/>
              </w:rPr>
              <w:t>-AV: 10m</w:t>
            </w:r>
          </w:p>
          <w:p w14:paraId="7DA1DD8B" w14:textId="77777777" w:rsidR="001B7BE7" w:rsidRDefault="00416EE5">
            <w:pPr>
              <w:pStyle w:val="aff2"/>
              <w:numPr>
                <w:ilvl w:val="0"/>
                <w:numId w:val="13"/>
              </w:numPr>
              <w:snapToGrid w:val="0"/>
              <w:jc w:val="both"/>
              <w:rPr>
                <w:iCs/>
                <w:sz w:val="20"/>
              </w:rPr>
            </w:pPr>
            <w:proofErr w:type="spellStart"/>
            <w:r>
              <w:rPr>
                <w:rFonts w:hint="eastAsia"/>
                <w:iCs/>
                <w:sz w:val="20"/>
              </w:rPr>
              <w:t>U</w:t>
            </w:r>
            <w:r>
              <w:rPr>
                <w:iCs/>
                <w:sz w:val="20"/>
              </w:rPr>
              <w:t>Ma</w:t>
            </w:r>
            <w:proofErr w:type="spellEnd"/>
            <w:r>
              <w:rPr>
                <w:iCs/>
                <w:sz w:val="20"/>
              </w:rPr>
              <w:t>-AV: 10m</w:t>
            </w:r>
          </w:p>
          <w:p w14:paraId="45BD22CB" w14:textId="77777777" w:rsidR="001B7BE7" w:rsidRDefault="00416EE5">
            <w:pPr>
              <w:pStyle w:val="aff2"/>
              <w:numPr>
                <w:ilvl w:val="0"/>
                <w:numId w:val="13"/>
              </w:numPr>
              <w:snapToGrid w:val="0"/>
              <w:jc w:val="both"/>
              <w:rPr>
                <w:iCs/>
                <w:sz w:val="20"/>
              </w:rPr>
            </w:pPr>
            <w:proofErr w:type="spellStart"/>
            <w:r>
              <w:rPr>
                <w:rFonts w:hint="eastAsia"/>
                <w:iCs/>
                <w:sz w:val="20"/>
              </w:rPr>
              <w:t>R</w:t>
            </w:r>
            <w:r>
              <w:rPr>
                <w:iCs/>
                <w:sz w:val="20"/>
              </w:rPr>
              <w:t>Ma</w:t>
            </w:r>
            <w:proofErr w:type="spellEnd"/>
            <w:r>
              <w:rPr>
                <w:iCs/>
                <w:sz w:val="20"/>
              </w:rPr>
              <w:t>-AV: 10m</w:t>
            </w:r>
          </w:p>
        </w:tc>
        <w:tc>
          <w:tcPr>
            <w:tcW w:w="3301" w:type="dxa"/>
          </w:tcPr>
          <w:p w14:paraId="03ECA4FC" w14:textId="77777777" w:rsidR="001B7BE7" w:rsidRDefault="00416EE5">
            <w:pPr>
              <w:autoSpaceDE w:val="0"/>
              <w:autoSpaceDN w:val="0"/>
              <w:adjustRightInd w:val="0"/>
              <w:snapToGrid w:val="0"/>
              <w:jc w:val="both"/>
              <w:rPr>
                <w:iCs/>
                <w:sz w:val="20"/>
                <w:szCs w:val="20"/>
              </w:rPr>
            </w:pPr>
            <w:proofErr w:type="spellStart"/>
            <w:r>
              <w:rPr>
                <w:rFonts w:hint="eastAsia"/>
                <w:iCs/>
                <w:sz w:val="20"/>
                <w:szCs w:val="20"/>
              </w:rPr>
              <w:t>U</w:t>
            </w:r>
            <w:r>
              <w:rPr>
                <w:iCs/>
                <w:sz w:val="20"/>
                <w:szCs w:val="20"/>
              </w:rPr>
              <w:t>Mi</w:t>
            </w:r>
            <w:proofErr w:type="spellEnd"/>
            <w:r>
              <w:rPr>
                <w:iCs/>
                <w:sz w:val="20"/>
                <w:szCs w:val="20"/>
              </w:rPr>
              <w:t>: 10m</w:t>
            </w:r>
          </w:p>
          <w:p w14:paraId="288205DB" w14:textId="77777777" w:rsidR="001B7BE7" w:rsidRDefault="00416EE5">
            <w:pPr>
              <w:autoSpaceDE w:val="0"/>
              <w:autoSpaceDN w:val="0"/>
              <w:adjustRightInd w:val="0"/>
              <w:snapToGrid w:val="0"/>
              <w:jc w:val="both"/>
              <w:rPr>
                <w:iCs/>
                <w:sz w:val="20"/>
                <w:szCs w:val="20"/>
              </w:rPr>
            </w:pPr>
            <w:proofErr w:type="spellStart"/>
            <w:r>
              <w:rPr>
                <w:rFonts w:hint="eastAsia"/>
                <w:iCs/>
                <w:sz w:val="20"/>
                <w:szCs w:val="20"/>
              </w:rPr>
              <w:t>U</w:t>
            </w:r>
            <w:r>
              <w:rPr>
                <w:iCs/>
                <w:sz w:val="20"/>
                <w:szCs w:val="20"/>
              </w:rPr>
              <w:t>Ma</w:t>
            </w:r>
            <w:proofErr w:type="spellEnd"/>
            <w:r>
              <w:rPr>
                <w:iCs/>
                <w:sz w:val="20"/>
                <w:szCs w:val="20"/>
              </w:rPr>
              <w:t>: 35m</w:t>
            </w:r>
          </w:p>
          <w:p w14:paraId="1F275FC7" w14:textId="77777777" w:rsidR="001B7BE7" w:rsidRDefault="00416EE5">
            <w:pPr>
              <w:autoSpaceDE w:val="0"/>
              <w:autoSpaceDN w:val="0"/>
              <w:adjustRightInd w:val="0"/>
              <w:snapToGrid w:val="0"/>
              <w:jc w:val="both"/>
              <w:rPr>
                <w:iCs/>
                <w:sz w:val="20"/>
                <w:szCs w:val="20"/>
              </w:rPr>
            </w:pPr>
            <w:proofErr w:type="spellStart"/>
            <w:r>
              <w:rPr>
                <w:rFonts w:hint="eastAsia"/>
                <w:iCs/>
                <w:sz w:val="20"/>
                <w:szCs w:val="20"/>
              </w:rPr>
              <w:t>R</w:t>
            </w:r>
            <w:r>
              <w:rPr>
                <w:iCs/>
                <w:sz w:val="20"/>
                <w:szCs w:val="20"/>
              </w:rPr>
              <w:t>Ma</w:t>
            </w:r>
            <w:proofErr w:type="spellEnd"/>
            <w:r>
              <w:rPr>
                <w:iCs/>
                <w:sz w:val="20"/>
                <w:szCs w:val="20"/>
              </w:rPr>
              <w:t>: 35m</w:t>
            </w:r>
          </w:p>
        </w:tc>
      </w:tr>
      <w:tr w:rsidR="001B7BE7" w14:paraId="6DB6DDFA" w14:textId="77777777">
        <w:trPr>
          <w:trHeight w:val="234"/>
          <w:jc w:val="center"/>
        </w:trPr>
        <w:tc>
          <w:tcPr>
            <w:tcW w:w="2410" w:type="dxa"/>
          </w:tcPr>
          <w:p w14:paraId="33B484BA" w14:textId="77777777" w:rsidR="001B7BE7" w:rsidRPr="00A57DD3" w:rsidRDefault="00416EE5">
            <w:pPr>
              <w:autoSpaceDE w:val="0"/>
              <w:autoSpaceDN w:val="0"/>
              <w:adjustRightInd w:val="0"/>
              <w:snapToGrid w:val="0"/>
              <w:jc w:val="both"/>
              <w:rPr>
                <w:iCs/>
                <w:sz w:val="20"/>
                <w:szCs w:val="20"/>
              </w:rPr>
            </w:pPr>
            <w:r w:rsidRPr="00A57DD3">
              <w:rPr>
                <w:iCs/>
                <w:sz w:val="20"/>
                <w:szCs w:val="20"/>
              </w:rPr>
              <w:t>Aerial UE ratio</w:t>
            </w:r>
          </w:p>
          <w:p w14:paraId="2F54AC23" w14:textId="77777777" w:rsidR="001B7BE7" w:rsidRPr="00A57DD3" w:rsidRDefault="00416EE5">
            <w:pPr>
              <w:autoSpaceDE w:val="0"/>
              <w:autoSpaceDN w:val="0"/>
              <w:adjustRightInd w:val="0"/>
              <w:snapToGrid w:val="0"/>
              <w:jc w:val="both"/>
              <w:rPr>
                <w:iCs/>
                <w:sz w:val="20"/>
                <w:szCs w:val="20"/>
              </w:rPr>
            </w:pPr>
            <w:r w:rsidRPr="00A57DD3">
              <w:rPr>
                <w:lang w:val="en-GB" w:eastAsia="ja-JP"/>
              </w:rPr>
              <w:object w:dxaOrig="1701" w:dyaOrig="617" w14:anchorId="1F2CD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30.9pt" o:ole="">
                  <v:imagedata r:id="rId8" o:title=""/>
                </v:shape>
                <o:OLEObject Type="Embed" ProgID="Equation.3" ShapeID="_x0000_i1025" DrawAspect="Content" ObjectID="_1773663455" r:id="rId9"/>
              </w:object>
            </w:r>
          </w:p>
        </w:tc>
        <w:tc>
          <w:tcPr>
            <w:tcW w:w="3301" w:type="dxa"/>
          </w:tcPr>
          <w:p w14:paraId="2F2984E0" w14:textId="77777777" w:rsidR="001B7BE7" w:rsidRPr="00A57DD3" w:rsidRDefault="00416EE5">
            <w:pPr>
              <w:pStyle w:val="TAL"/>
              <w:snapToGrid w:val="0"/>
              <w:ind w:left="356" w:hanging="356"/>
              <w:rPr>
                <w:rFonts w:ascii="Times New Roman" w:hAnsi="Times New Roman"/>
                <w:sz w:val="20"/>
                <w:szCs w:val="20"/>
                <w:lang w:eastAsia="ja-JP"/>
              </w:rPr>
            </w:pPr>
            <w:r w:rsidRPr="00A57DD3">
              <w:rPr>
                <w:rFonts w:ascii="Times New Roman" w:hAnsi="Times New Roman"/>
                <w:sz w:val="20"/>
                <w:szCs w:val="20"/>
                <w:lang w:eastAsia="ja-JP"/>
              </w:rPr>
              <w:t>-</w:t>
            </w:r>
            <w:r w:rsidRPr="00A57DD3">
              <w:rPr>
                <w:rFonts w:ascii="Times New Roman" w:hAnsi="Times New Roman"/>
                <w:sz w:val="20"/>
                <w:szCs w:val="20"/>
                <w:lang w:eastAsia="ja-JP"/>
              </w:rPr>
              <w:tab/>
              <w:t xml:space="preserve">Case 1: 0% (corresponding to </w:t>
            </w:r>
            <w:r w:rsidRPr="00A57DD3">
              <w:rPr>
                <w:rFonts w:ascii="Times New Roman" w:hAnsi="Times New Roman"/>
                <w:position w:val="-12"/>
                <w:sz w:val="20"/>
                <w:szCs w:val="20"/>
                <w:lang w:eastAsia="ja-JP"/>
              </w:rPr>
              <w:object w:dxaOrig="876" w:dyaOrig="318" w14:anchorId="130B7823">
                <v:shape id="_x0000_i1026" type="#_x0000_t75" style="width:43.3pt;height:15.9pt" o:ole="">
                  <v:imagedata r:id="rId10" o:title=""/>
                </v:shape>
                <o:OLEObject Type="Embed" ProgID="Equation.3" ShapeID="_x0000_i1026" DrawAspect="Content" ObjectID="_1773663456" r:id="rId11"/>
              </w:object>
            </w:r>
            <w:r w:rsidRPr="00A57DD3">
              <w:rPr>
                <w:rFonts w:ascii="Times New Roman" w:hAnsi="Times New Roman"/>
                <w:sz w:val="20"/>
                <w:szCs w:val="20"/>
                <w:lang w:eastAsia="ja-JP"/>
              </w:rPr>
              <w:t>) used as baseline</w:t>
            </w:r>
          </w:p>
          <w:p w14:paraId="0E3DEA0E" w14:textId="77777777" w:rsidR="001B7BE7" w:rsidRPr="00A57DD3" w:rsidRDefault="00416EE5">
            <w:pPr>
              <w:pStyle w:val="TAL"/>
              <w:snapToGrid w:val="0"/>
              <w:ind w:left="356" w:hanging="356"/>
              <w:rPr>
                <w:rFonts w:ascii="Times New Roman" w:hAnsi="Times New Roman"/>
                <w:sz w:val="20"/>
                <w:szCs w:val="20"/>
                <w:lang w:eastAsia="ja-JP"/>
              </w:rPr>
            </w:pPr>
            <w:r w:rsidRPr="00A57DD3">
              <w:rPr>
                <w:rFonts w:ascii="Times New Roman" w:hAnsi="Times New Roman"/>
                <w:sz w:val="20"/>
                <w:szCs w:val="20"/>
                <w:lang w:eastAsia="ja-JP"/>
              </w:rPr>
              <w:t>-</w:t>
            </w:r>
            <w:r w:rsidRPr="00A57DD3">
              <w:rPr>
                <w:rFonts w:ascii="Times New Roman" w:hAnsi="Times New Roman"/>
                <w:sz w:val="20"/>
                <w:szCs w:val="20"/>
                <w:lang w:eastAsia="ja-JP"/>
              </w:rPr>
              <w:tab/>
              <w:t xml:space="preserve">Case 2: 0.67% (corresponding to </w:t>
            </w:r>
            <w:r w:rsidRPr="00A57DD3">
              <w:rPr>
                <w:rFonts w:ascii="Times New Roman" w:hAnsi="Times New Roman"/>
                <w:position w:val="-12"/>
                <w:sz w:val="20"/>
                <w:szCs w:val="20"/>
                <w:lang w:eastAsia="ja-JP"/>
              </w:rPr>
              <w:object w:dxaOrig="1017" w:dyaOrig="318" w14:anchorId="16F402A0">
                <v:shape id="_x0000_i1027" type="#_x0000_t75" style="width:50.8pt;height:15.9pt" o:ole="">
                  <v:imagedata r:id="rId12" o:title=""/>
                </v:shape>
                <o:OLEObject Type="Embed" ProgID="Equation.3" ShapeID="_x0000_i1027" DrawAspect="Content" ObjectID="_1773663457" r:id="rId13"/>
              </w:object>
            </w:r>
            <w:r w:rsidRPr="00A57DD3">
              <w:rPr>
                <w:rFonts w:ascii="Times New Roman" w:hAnsi="Times New Roman"/>
                <w:sz w:val="20"/>
                <w:szCs w:val="20"/>
                <w:lang w:eastAsia="ja-JP"/>
              </w:rPr>
              <w:t>)</w:t>
            </w:r>
          </w:p>
          <w:p w14:paraId="112EBC64" w14:textId="77777777" w:rsidR="001B7BE7" w:rsidRPr="00A57DD3" w:rsidRDefault="00416EE5">
            <w:pPr>
              <w:pStyle w:val="TAL"/>
              <w:snapToGrid w:val="0"/>
              <w:ind w:left="356" w:hanging="356"/>
              <w:rPr>
                <w:rFonts w:ascii="Times New Roman" w:hAnsi="Times New Roman"/>
                <w:sz w:val="20"/>
                <w:szCs w:val="20"/>
                <w:lang w:eastAsia="ja-JP"/>
              </w:rPr>
            </w:pPr>
            <w:r w:rsidRPr="00A57DD3">
              <w:rPr>
                <w:rFonts w:ascii="Times New Roman" w:hAnsi="Times New Roman"/>
                <w:sz w:val="20"/>
                <w:szCs w:val="20"/>
                <w:lang w:eastAsia="ja-JP"/>
              </w:rPr>
              <w:t>-</w:t>
            </w:r>
            <w:r w:rsidRPr="00A57DD3">
              <w:rPr>
                <w:rFonts w:ascii="Times New Roman" w:hAnsi="Times New Roman"/>
                <w:sz w:val="20"/>
                <w:szCs w:val="20"/>
                <w:lang w:eastAsia="ja-JP"/>
              </w:rPr>
              <w:tab/>
              <w:t xml:space="preserve">Case 3: 7.1% (corresponding to </w:t>
            </w:r>
            <w:r w:rsidRPr="00A57DD3">
              <w:rPr>
                <w:rFonts w:ascii="Times New Roman" w:hAnsi="Times New Roman"/>
                <w:position w:val="-12"/>
                <w:sz w:val="20"/>
                <w:szCs w:val="20"/>
                <w:lang w:eastAsia="ja-JP"/>
              </w:rPr>
              <w:object w:dxaOrig="842" w:dyaOrig="318" w14:anchorId="76B8F84D">
                <v:shape id="_x0000_i1028" type="#_x0000_t75" style="width:41.95pt;height:15.9pt" o:ole="">
                  <v:imagedata r:id="rId14" o:title=""/>
                </v:shape>
                <o:OLEObject Type="Embed" ProgID="Equation.3" ShapeID="_x0000_i1028" DrawAspect="Content" ObjectID="_1773663458" r:id="rId15"/>
              </w:object>
            </w:r>
            <w:r w:rsidRPr="00A57DD3">
              <w:rPr>
                <w:rFonts w:ascii="Times New Roman" w:hAnsi="Times New Roman"/>
                <w:sz w:val="20"/>
                <w:szCs w:val="20"/>
                <w:lang w:eastAsia="ja-JP"/>
              </w:rPr>
              <w:t>)</w:t>
            </w:r>
          </w:p>
          <w:p w14:paraId="64B596B6" w14:textId="77777777" w:rsidR="001B7BE7" w:rsidRPr="00A57DD3" w:rsidRDefault="00416EE5">
            <w:pPr>
              <w:pStyle w:val="TAL"/>
              <w:snapToGrid w:val="0"/>
              <w:ind w:left="356" w:hanging="356"/>
              <w:rPr>
                <w:rFonts w:ascii="Times New Roman" w:hAnsi="Times New Roman"/>
                <w:sz w:val="20"/>
                <w:szCs w:val="20"/>
                <w:lang w:eastAsia="ja-JP"/>
              </w:rPr>
            </w:pPr>
            <w:r w:rsidRPr="00A57DD3">
              <w:rPr>
                <w:rFonts w:ascii="Times New Roman" w:hAnsi="Times New Roman"/>
                <w:sz w:val="20"/>
                <w:szCs w:val="20"/>
                <w:lang w:eastAsia="ja-JP"/>
              </w:rPr>
              <w:t>-</w:t>
            </w:r>
            <w:r w:rsidRPr="00A57DD3">
              <w:rPr>
                <w:rFonts w:ascii="Times New Roman" w:hAnsi="Times New Roman"/>
                <w:sz w:val="20"/>
                <w:szCs w:val="20"/>
                <w:lang w:eastAsia="ja-JP"/>
              </w:rPr>
              <w:tab/>
              <w:t xml:space="preserve">Case 4: 25% (corresponding to </w:t>
            </w:r>
            <w:r w:rsidRPr="00A57DD3">
              <w:rPr>
                <w:rFonts w:ascii="Times New Roman" w:hAnsi="Times New Roman"/>
                <w:position w:val="-12"/>
                <w:sz w:val="20"/>
                <w:szCs w:val="20"/>
                <w:lang w:eastAsia="ja-JP"/>
              </w:rPr>
              <w:object w:dxaOrig="859" w:dyaOrig="318" w14:anchorId="26822579">
                <v:shape id="_x0000_i1029" type="#_x0000_t75" style="width:42.85pt;height:15.9pt" o:ole="">
                  <v:imagedata r:id="rId16" o:title=""/>
                </v:shape>
                <o:OLEObject Type="Embed" ProgID="Equation.3" ShapeID="_x0000_i1029" DrawAspect="Content" ObjectID="_1773663459" r:id="rId17"/>
              </w:object>
            </w:r>
            <w:r w:rsidRPr="00A57DD3">
              <w:rPr>
                <w:rFonts w:ascii="Times New Roman" w:hAnsi="Times New Roman"/>
                <w:sz w:val="20"/>
                <w:szCs w:val="20"/>
                <w:lang w:eastAsia="ja-JP"/>
              </w:rPr>
              <w:t>)</w:t>
            </w:r>
          </w:p>
          <w:p w14:paraId="7832022E" w14:textId="77777777" w:rsidR="001B7BE7" w:rsidRPr="00A57DD3" w:rsidRDefault="00416EE5">
            <w:pPr>
              <w:pStyle w:val="TAL"/>
              <w:snapToGrid w:val="0"/>
              <w:ind w:left="356" w:hanging="356"/>
              <w:rPr>
                <w:iCs/>
                <w:sz w:val="20"/>
                <w:szCs w:val="20"/>
              </w:rPr>
            </w:pPr>
            <w:r w:rsidRPr="00A57DD3">
              <w:rPr>
                <w:rFonts w:ascii="Times New Roman" w:hAnsi="Times New Roman"/>
                <w:sz w:val="20"/>
                <w:szCs w:val="20"/>
              </w:rPr>
              <w:t xml:space="preserve">-   </w:t>
            </w:r>
            <w:r w:rsidRPr="00A57DD3">
              <w:rPr>
                <w:rFonts w:ascii="Times New Roman" w:hAnsi="Times New Roman"/>
                <w:sz w:val="20"/>
                <w:szCs w:val="20"/>
                <w:lang w:eastAsia="ja-JP"/>
              </w:rPr>
              <w:t xml:space="preserve">Case 5: 50% (corresponding to </w:t>
            </w:r>
            <w:r w:rsidRPr="00A57DD3">
              <w:rPr>
                <w:rFonts w:ascii="Times New Roman" w:hAnsi="Times New Roman"/>
                <w:position w:val="-12"/>
                <w:sz w:val="20"/>
                <w:szCs w:val="20"/>
                <w:lang w:eastAsia="ja-JP"/>
              </w:rPr>
              <w:object w:dxaOrig="876" w:dyaOrig="318" w14:anchorId="51400F49">
                <v:shape id="_x0000_i1030" type="#_x0000_t75" style="width:43.3pt;height:15.9pt" o:ole="">
                  <v:imagedata r:id="rId18" o:title=""/>
                </v:shape>
                <o:OLEObject Type="Embed" ProgID="Equation.3" ShapeID="_x0000_i1030" DrawAspect="Content" ObjectID="_1773663460" r:id="rId19"/>
              </w:object>
            </w:r>
            <w:r w:rsidRPr="00A57DD3">
              <w:rPr>
                <w:rFonts w:ascii="Times New Roman" w:hAnsi="Times New Roman"/>
                <w:sz w:val="20"/>
                <w:szCs w:val="20"/>
                <w:lang w:eastAsia="ja-JP"/>
              </w:rPr>
              <w:t>)</w:t>
            </w:r>
          </w:p>
        </w:tc>
        <w:tc>
          <w:tcPr>
            <w:tcW w:w="3301" w:type="dxa"/>
          </w:tcPr>
          <w:p w14:paraId="414ACD68" w14:textId="77777777" w:rsidR="001B7BE7" w:rsidRPr="00A57DD3" w:rsidRDefault="00416EE5">
            <w:pPr>
              <w:autoSpaceDE w:val="0"/>
              <w:autoSpaceDN w:val="0"/>
              <w:adjustRightInd w:val="0"/>
              <w:snapToGrid w:val="0"/>
              <w:jc w:val="both"/>
              <w:rPr>
                <w:iCs/>
                <w:sz w:val="20"/>
                <w:szCs w:val="20"/>
              </w:rPr>
            </w:pPr>
            <w:r w:rsidRPr="00A57DD3">
              <w:rPr>
                <w:iCs/>
                <w:sz w:val="20"/>
                <w:szCs w:val="20"/>
              </w:rPr>
              <w:t>/</w:t>
            </w:r>
          </w:p>
        </w:tc>
      </w:tr>
      <w:tr w:rsidR="001B7BE7" w14:paraId="14DF0E7F" w14:textId="77777777">
        <w:trPr>
          <w:trHeight w:val="234"/>
          <w:jc w:val="center"/>
        </w:trPr>
        <w:tc>
          <w:tcPr>
            <w:tcW w:w="2410" w:type="dxa"/>
          </w:tcPr>
          <w:p w14:paraId="1B6EBFCD" w14:textId="77777777" w:rsidR="001B7BE7" w:rsidRDefault="00416EE5">
            <w:pPr>
              <w:autoSpaceDE w:val="0"/>
              <w:autoSpaceDN w:val="0"/>
              <w:adjustRightInd w:val="0"/>
              <w:snapToGrid w:val="0"/>
              <w:jc w:val="both"/>
              <w:rPr>
                <w:iCs/>
                <w:sz w:val="20"/>
                <w:szCs w:val="20"/>
              </w:rPr>
            </w:pPr>
            <w:r>
              <w:rPr>
                <w:rFonts w:hint="eastAsia"/>
                <w:iCs/>
                <w:sz w:val="20"/>
                <w:szCs w:val="20"/>
              </w:rPr>
              <w:t>L</w:t>
            </w:r>
            <w:r>
              <w:rPr>
                <w:iCs/>
                <w:sz w:val="20"/>
                <w:szCs w:val="20"/>
              </w:rPr>
              <w:t>OS/NLOS</w:t>
            </w:r>
          </w:p>
        </w:tc>
        <w:tc>
          <w:tcPr>
            <w:tcW w:w="3301" w:type="dxa"/>
          </w:tcPr>
          <w:p w14:paraId="02C0D83E" w14:textId="77777777" w:rsidR="001B7BE7" w:rsidRDefault="00416EE5">
            <w:pPr>
              <w:autoSpaceDE w:val="0"/>
              <w:autoSpaceDN w:val="0"/>
              <w:adjustRightInd w:val="0"/>
              <w:snapToGrid w:val="0"/>
              <w:jc w:val="both"/>
              <w:rPr>
                <w:iCs/>
                <w:sz w:val="20"/>
                <w:szCs w:val="20"/>
              </w:rPr>
            </w:pPr>
            <w:r>
              <w:rPr>
                <w:rFonts w:hint="eastAsia"/>
                <w:iCs/>
                <w:sz w:val="20"/>
                <w:szCs w:val="20"/>
              </w:rPr>
              <w:t>Terrestrial UE: LOS and NLOS</w:t>
            </w:r>
          </w:p>
          <w:p w14:paraId="3B3481EA" w14:textId="77777777" w:rsidR="001B7BE7" w:rsidRDefault="00416EE5">
            <w:pPr>
              <w:autoSpaceDE w:val="0"/>
              <w:autoSpaceDN w:val="0"/>
              <w:adjustRightInd w:val="0"/>
              <w:snapToGrid w:val="0"/>
              <w:jc w:val="both"/>
              <w:rPr>
                <w:iCs/>
                <w:sz w:val="20"/>
                <w:szCs w:val="20"/>
              </w:rPr>
            </w:pPr>
            <w:r>
              <w:rPr>
                <w:rFonts w:hint="eastAsia"/>
                <w:iCs/>
                <w:sz w:val="20"/>
                <w:szCs w:val="20"/>
              </w:rPr>
              <w:t>Aerial UE: Modelled according to Annex B in 36.777</w:t>
            </w:r>
          </w:p>
        </w:tc>
        <w:tc>
          <w:tcPr>
            <w:tcW w:w="3301" w:type="dxa"/>
          </w:tcPr>
          <w:p w14:paraId="6868BB1C" w14:textId="77777777" w:rsidR="001B7BE7" w:rsidRDefault="00416EE5">
            <w:pPr>
              <w:autoSpaceDE w:val="0"/>
              <w:autoSpaceDN w:val="0"/>
              <w:adjustRightInd w:val="0"/>
              <w:snapToGrid w:val="0"/>
              <w:jc w:val="both"/>
              <w:rPr>
                <w:iCs/>
                <w:sz w:val="20"/>
                <w:szCs w:val="20"/>
              </w:rPr>
            </w:pPr>
            <w:r>
              <w:rPr>
                <w:rFonts w:hint="eastAsia"/>
                <w:iCs/>
                <w:sz w:val="20"/>
                <w:szCs w:val="20"/>
              </w:rPr>
              <w:t>LOS and NLOS</w:t>
            </w:r>
          </w:p>
        </w:tc>
      </w:tr>
      <w:tr w:rsidR="001B7BE7" w14:paraId="57067E75" w14:textId="77777777">
        <w:trPr>
          <w:trHeight w:val="234"/>
          <w:jc w:val="center"/>
        </w:trPr>
        <w:tc>
          <w:tcPr>
            <w:tcW w:w="2410" w:type="dxa"/>
          </w:tcPr>
          <w:p w14:paraId="4C3BD223" w14:textId="77777777" w:rsidR="001B7BE7" w:rsidRDefault="00416EE5">
            <w:pPr>
              <w:autoSpaceDE w:val="0"/>
              <w:autoSpaceDN w:val="0"/>
              <w:adjustRightInd w:val="0"/>
              <w:snapToGrid w:val="0"/>
              <w:jc w:val="both"/>
              <w:rPr>
                <w:iCs/>
                <w:sz w:val="20"/>
                <w:szCs w:val="20"/>
              </w:rPr>
            </w:pPr>
            <w:r>
              <w:rPr>
                <w:rFonts w:hint="eastAsia"/>
                <w:iCs/>
                <w:sz w:val="20"/>
                <w:szCs w:val="20"/>
              </w:rPr>
              <w:t>Channel modes</w:t>
            </w:r>
          </w:p>
        </w:tc>
        <w:tc>
          <w:tcPr>
            <w:tcW w:w="3301" w:type="dxa"/>
          </w:tcPr>
          <w:p w14:paraId="2DF964CE" w14:textId="77777777" w:rsidR="001B7BE7" w:rsidRDefault="00416EE5">
            <w:pPr>
              <w:autoSpaceDE w:val="0"/>
              <w:autoSpaceDN w:val="0"/>
              <w:adjustRightInd w:val="0"/>
              <w:snapToGrid w:val="0"/>
              <w:jc w:val="both"/>
              <w:rPr>
                <w:iCs/>
                <w:sz w:val="20"/>
                <w:szCs w:val="20"/>
              </w:rPr>
            </w:pPr>
            <w:r>
              <w:rPr>
                <w:rFonts w:hint="eastAsia"/>
                <w:iCs/>
                <w:sz w:val="20"/>
                <w:szCs w:val="20"/>
              </w:rPr>
              <w:t>Terrestrial UE: same as 38.901</w:t>
            </w:r>
          </w:p>
          <w:p w14:paraId="539CEF61" w14:textId="77777777" w:rsidR="001B7BE7" w:rsidRDefault="00416EE5">
            <w:pPr>
              <w:autoSpaceDE w:val="0"/>
              <w:autoSpaceDN w:val="0"/>
              <w:adjustRightInd w:val="0"/>
              <w:snapToGrid w:val="0"/>
              <w:jc w:val="both"/>
              <w:rPr>
                <w:iCs/>
                <w:sz w:val="20"/>
                <w:szCs w:val="20"/>
              </w:rPr>
            </w:pPr>
            <w:r>
              <w:rPr>
                <w:rFonts w:hint="eastAsia"/>
                <w:iCs/>
                <w:sz w:val="20"/>
                <w:szCs w:val="20"/>
              </w:rPr>
              <w:t>Aerial UE: According to Annex B in 36.777</w:t>
            </w:r>
          </w:p>
        </w:tc>
        <w:tc>
          <w:tcPr>
            <w:tcW w:w="3301" w:type="dxa"/>
          </w:tcPr>
          <w:p w14:paraId="46982D16" w14:textId="77777777" w:rsidR="001B7BE7" w:rsidRDefault="00416EE5">
            <w:pPr>
              <w:autoSpaceDE w:val="0"/>
              <w:autoSpaceDN w:val="0"/>
              <w:adjustRightInd w:val="0"/>
              <w:snapToGrid w:val="0"/>
              <w:jc w:val="both"/>
              <w:rPr>
                <w:iCs/>
                <w:sz w:val="20"/>
                <w:szCs w:val="20"/>
              </w:rPr>
            </w:pPr>
            <w:r>
              <w:rPr>
                <w:rFonts w:hint="eastAsia"/>
                <w:iCs/>
                <w:sz w:val="20"/>
                <w:szCs w:val="20"/>
              </w:rPr>
              <w:t>Section 7.5 of 38.901</w:t>
            </w:r>
          </w:p>
        </w:tc>
      </w:tr>
      <w:tr w:rsidR="001B7BE7" w14:paraId="11758CC0" w14:textId="77777777">
        <w:trPr>
          <w:trHeight w:val="234"/>
          <w:jc w:val="center"/>
        </w:trPr>
        <w:tc>
          <w:tcPr>
            <w:tcW w:w="2410" w:type="dxa"/>
          </w:tcPr>
          <w:p w14:paraId="2F2E23B3" w14:textId="77777777" w:rsidR="001B7BE7" w:rsidRDefault="00416EE5">
            <w:pPr>
              <w:autoSpaceDE w:val="0"/>
              <w:autoSpaceDN w:val="0"/>
              <w:adjustRightInd w:val="0"/>
              <w:snapToGrid w:val="0"/>
              <w:jc w:val="both"/>
              <w:rPr>
                <w:iCs/>
                <w:sz w:val="20"/>
                <w:szCs w:val="20"/>
              </w:rPr>
            </w:pPr>
            <w:r>
              <w:rPr>
                <w:rFonts w:hint="eastAsia"/>
                <w:iCs/>
                <w:sz w:val="20"/>
                <w:szCs w:val="20"/>
              </w:rPr>
              <w:t>Other parameters: carrier frequency, system bandwidth, BS antenna pattern</w:t>
            </w:r>
          </w:p>
        </w:tc>
        <w:tc>
          <w:tcPr>
            <w:tcW w:w="6602" w:type="dxa"/>
            <w:gridSpan w:val="2"/>
          </w:tcPr>
          <w:p w14:paraId="181C51A9" w14:textId="77777777" w:rsidR="001B7BE7" w:rsidRDefault="00416EE5">
            <w:pPr>
              <w:autoSpaceDE w:val="0"/>
              <w:autoSpaceDN w:val="0"/>
              <w:adjustRightInd w:val="0"/>
              <w:snapToGrid w:val="0"/>
              <w:jc w:val="both"/>
              <w:rPr>
                <w:iCs/>
                <w:sz w:val="20"/>
                <w:szCs w:val="20"/>
              </w:rPr>
            </w:pPr>
            <w:r>
              <w:rPr>
                <w:rFonts w:hint="eastAsia"/>
                <w:iCs/>
                <w:sz w:val="20"/>
                <w:szCs w:val="20"/>
              </w:rPr>
              <w:t>These parameters are not included in 38.901</w:t>
            </w:r>
          </w:p>
        </w:tc>
      </w:tr>
    </w:tbl>
    <w:p w14:paraId="65A558BF" w14:textId="3A1C390B" w:rsidR="001B7BE7" w:rsidRDefault="00416EE5">
      <w:pPr>
        <w:autoSpaceDE w:val="0"/>
        <w:autoSpaceDN w:val="0"/>
        <w:adjustRightInd w:val="0"/>
        <w:snapToGrid w:val="0"/>
        <w:spacing w:beforeLines="50" w:before="180" w:afterLines="50" w:after="180"/>
        <w:jc w:val="both"/>
        <w:rPr>
          <w:iCs/>
          <w:sz w:val="20"/>
          <w:szCs w:val="20"/>
        </w:rPr>
      </w:pPr>
      <w:r>
        <w:rPr>
          <w:rFonts w:hint="eastAsia"/>
          <w:iCs/>
          <w:sz w:val="20"/>
          <w:szCs w:val="20"/>
        </w:rPr>
        <w:t xml:space="preserve">Considering the promising UAV market and differences between </w:t>
      </w:r>
      <w:proofErr w:type="spellStart"/>
      <w:r>
        <w:rPr>
          <w:rFonts w:hint="eastAsia"/>
          <w:iCs/>
          <w:sz w:val="20"/>
          <w:szCs w:val="20"/>
        </w:rPr>
        <w:t>R</w:t>
      </w:r>
      <w:r>
        <w:rPr>
          <w:iCs/>
          <w:sz w:val="20"/>
          <w:szCs w:val="20"/>
        </w:rPr>
        <w:t>Ma</w:t>
      </w:r>
      <w:proofErr w:type="spellEnd"/>
      <w:r>
        <w:rPr>
          <w:iCs/>
          <w:sz w:val="20"/>
          <w:szCs w:val="20"/>
        </w:rPr>
        <w:t>-AV/</w:t>
      </w:r>
      <w:proofErr w:type="spellStart"/>
      <w:r>
        <w:rPr>
          <w:iCs/>
          <w:sz w:val="20"/>
          <w:szCs w:val="20"/>
        </w:rPr>
        <w:t>UMa</w:t>
      </w:r>
      <w:proofErr w:type="spellEnd"/>
      <w:r>
        <w:rPr>
          <w:iCs/>
          <w:sz w:val="20"/>
          <w:szCs w:val="20"/>
        </w:rPr>
        <w:t>-AV/</w:t>
      </w:r>
      <w:proofErr w:type="spellStart"/>
      <w:r>
        <w:rPr>
          <w:iCs/>
          <w:sz w:val="20"/>
          <w:szCs w:val="20"/>
        </w:rPr>
        <w:t>UMi</w:t>
      </w:r>
      <w:proofErr w:type="spellEnd"/>
      <w:r>
        <w:rPr>
          <w:iCs/>
          <w:sz w:val="20"/>
          <w:szCs w:val="20"/>
        </w:rPr>
        <w:t>-AV</w:t>
      </w:r>
      <w:r w:rsidR="00791C2F">
        <w:rPr>
          <w:iCs/>
          <w:sz w:val="20"/>
          <w:szCs w:val="20"/>
        </w:rPr>
        <w:t xml:space="preserve"> </w:t>
      </w:r>
      <w:r>
        <w:rPr>
          <w:iCs/>
          <w:sz w:val="20"/>
          <w:szCs w:val="20"/>
        </w:rPr>
        <w:t xml:space="preserve">and </w:t>
      </w:r>
      <w:proofErr w:type="spellStart"/>
      <w:r>
        <w:rPr>
          <w:iCs/>
          <w:sz w:val="20"/>
          <w:szCs w:val="20"/>
        </w:rPr>
        <w:t>RMa</w:t>
      </w:r>
      <w:proofErr w:type="spellEnd"/>
      <w:r>
        <w:rPr>
          <w:iCs/>
          <w:sz w:val="20"/>
          <w:szCs w:val="20"/>
        </w:rPr>
        <w:t>/</w:t>
      </w:r>
      <w:proofErr w:type="spellStart"/>
      <w:r>
        <w:rPr>
          <w:iCs/>
          <w:sz w:val="20"/>
          <w:szCs w:val="20"/>
        </w:rPr>
        <w:t>UMa</w:t>
      </w:r>
      <w:proofErr w:type="spellEnd"/>
      <w:r>
        <w:rPr>
          <w:iCs/>
          <w:sz w:val="20"/>
          <w:szCs w:val="20"/>
        </w:rPr>
        <w:t>/</w:t>
      </w:r>
      <w:proofErr w:type="spellStart"/>
      <w:r>
        <w:rPr>
          <w:iCs/>
          <w:sz w:val="20"/>
          <w:szCs w:val="20"/>
        </w:rPr>
        <w:t>UMi</w:t>
      </w:r>
      <w:proofErr w:type="spellEnd"/>
      <w:r>
        <w:rPr>
          <w:rFonts w:hint="eastAsia"/>
          <w:iCs/>
          <w:sz w:val="20"/>
          <w:szCs w:val="20"/>
        </w:rPr>
        <w:t>, we suggest to provide evaluation parameters for UAV deployment scenarios</w:t>
      </w:r>
      <w:r w:rsidR="004C4A1B">
        <w:rPr>
          <w:iCs/>
          <w:sz w:val="20"/>
          <w:szCs w:val="20"/>
        </w:rPr>
        <w:t xml:space="preserve"> separately</w:t>
      </w:r>
      <w:r>
        <w:rPr>
          <w:rFonts w:hint="eastAsia"/>
          <w:iCs/>
          <w:sz w:val="20"/>
          <w:szCs w:val="20"/>
        </w:rPr>
        <w:t>. F</w:t>
      </w:r>
      <w:r>
        <w:rPr>
          <w:iCs/>
          <w:sz w:val="20"/>
          <w:szCs w:val="20"/>
        </w:rPr>
        <w:t>or UAV as sensing target, the evaluation parameters don’t include parameters regarding UE. We support to use Table 1 as a starting point for study of UAV deployment scenario</w:t>
      </w:r>
      <w:r>
        <w:rPr>
          <w:rFonts w:hint="eastAsia"/>
          <w:iCs/>
          <w:sz w:val="20"/>
          <w:szCs w:val="20"/>
        </w:rPr>
        <w:t>s</w:t>
      </w:r>
      <w:r>
        <w:rPr>
          <w:iCs/>
          <w:sz w:val="20"/>
          <w:szCs w:val="20"/>
        </w:rPr>
        <w:t xml:space="preserve"> for ISAC.</w:t>
      </w:r>
    </w:p>
    <w:p w14:paraId="134A7DAB" w14:textId="7EC5295C" w:rsidR="001B7BE7" w:rsidRDefault="00416EE5">
      <w:pPr>
        <w:pStyle w:val="a4"/>
        <w:snapToGrid w:val="0"/>
        <w:rPr>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sidR="00DF2534">
        <w:rPr>
          <w:i/>
          <w:iCs/>
          <w:noProof/>
        </w:rPr>
        <w:t>5</w:t>
      </w:r>
      <w:r>
        <w:rPr>
          <w:i/>
          <w:iCs/>
        </w:rPr>
        <w:fldChar w:fldCharType="end"/>
      </w:r>
      <w:r>
        <w:rPr>
          <w:rFonts w:hint="eastAsia"/>
          <w:i/>
          <w:iCs/>
          <w:lang w:val="en-US" w:eastAsia="zh-CN"/>
        </w:rPr>
        <w:t xml:space="preserve">: </w:t>
      </w:r>
      <w:r>
        <w:rPr>
          <w:b w:val="0"/>
          <w:bCs w:val="0"/>
          <w:i/>
          <w:iCs/>
          <w:lang w:val="en-US" w:eastAsia="zh-CN"/>
        </w:rPr>
        <w:t xml:space="preserve">Support to take Table </w:t>
      </w:r>
      <w:r>
        <w:rPr>
          <w:rFonts w:hint="eastAsia"/>
          <w:b w:val="0"/>
          <w:bCs w:val="0"/>
          <w:i/>
          <w:iCs/>
          <w:lang w:val="en-US" w:eastAsia="zh-CN"/>
        </w:rPr>
        <w:t>2</w:t>
      </w:r>
      <w:r>
        <w:rPr>
          <w:b w:val="0"/>
          <w:bCs w:val="0"/>
          <w:i/>
          <w:iCs/>
          <w:lang w:val="en-US" w:eastAsia="zh-CN"/>
        </w:rPr>
        <w:t xml:space="preserve"> as a starting point for </w:t>
      </w:r>
      <w:r>
        <w:rPr>
          <w:rFonts w:hint="eastAsia"/>
          <w:b w:val="0"/>
          <w:bCs w:val="0"/>
          <w:i/>
          <w:iCs/>
          <w:lang w:val="en-US" w:eastAsia="zh-CN"/>
        </w:rPr>
        <w:t xml:space="preserve">UAV deployment </w:t>
      </w:r>
      <w:r>
        <w:rPr>
          <w:b w:val="0"/>
          <w:bCs w:val="0"/>
          <w:i/>
          <w:iCs/>
          <w:lang w:val="en-US" w:eastAsia="zh-CN"/>
        </w:rPr>
        <w:t>scenario</w:t>
      </w:r>
      <w:r>
        <w:rPr>
          <w:rFonts w:hint="eastAsia"/>
          <w:b w:val="0"/>
          <w:bCs w:val="0"/>
          <w:i/>
          <w:iCs/>
          <w:lang w:val="en-US" w:eastAsia="zh-CN"/>
        </w:rPr>
        <w:t>s</w:t>
      </w:r>
      <w:r>
        <w:rPr>
          <w:b w:val="0"/>
          <w:bCs w:val="0"/>
          <w:i/>
          <w:iCs/>
          <w:lang w:val="en-US" w:eastAsia="zh-CN"/>
        </w:rPr>
        <w:t xml:space="preserve"> for </w:t>
      </w:r>
      <w:r>
        <w:rPr>
          <w:rFonts w:hint="eastAsia"/>
          <w:b w:val="0"/>
          <w:bCs w:val="0"/>
          <w:i/>
          <w:iCs/>
          <w:lang w:val="en-US" w:eastAsia="zh-CN"/>
        </w:rPr>
        <w:t>ISAC.</w:t>
      </w:r>
    </w:p>
    <w:p w14:paraId="2BC3BA47" w14:textId="77777777" w:rsidR="001B7BE7" w:rsidRDefault="00416EE5">
      <w:pPr>
        <w:autoSpaceDE w:val="0"/>
        <w:autoSpaceDN w:val="0"/>
        <w:adjustRightInd w:val="0"/>
        <w:snapToGrid w:val="0"/>
        <w:spacing w:beforeLines="50" w:before="180" w:afterLines="50" w:after="180"/>
        <w:jc w:val="center"/>
        <w:rPr>
          <w:iCs/>
          <w:sz w:val="20"/>
          <w:szCs w:val="20"/>
        </w:rPr>
      </w:pPr>
      <w:r>
        <w:rPr>
          <w:rFonts w:hint="eastAsia"/>
          <w:iCs/>
          <w:sz w:val="20"/>
          <w:szCs w:val="20"/>
        </w:rPr>
        <w:t>T</w:t>
      </w:r>
      <w:r>
        <w:rPr>
          <w:iCs/>
          <w:sz w:val="20"/>
          <w:szCs w:val="20"/>
        </w:rPr>
        <w:t xml:space="preserve">able </w:t>
      </w:r>
      <w:r>
        <w:rPr>
          <w:rFonts w:hint="eastAsia"/>
          <w:iCs/>
          <w:sz w:val="20"/>
          <w:szCs w:val="20"/>
        </w:rPr>
        <w:t>2</w:t>
      </w:r>
      <w:r>
        <w:rPr>
          <w:iCs/>
          <w:sz w:val="20"/>
          <w:szCs w:val="20"/>
        </w:rPr>
        <w:t xml:space="preserve">: Evaluation parameters for </w:t>
      </w:r>
      <w:r>
        <w:rPr>
          <w:rFonts w:hint="eastAsia"/>
          <w:iCs/>
          <w:sz w:val="20"/>
          <w:szCs w:val="20"/>
        </w:rPr>
        <w:t>UAV deployment scenarios</w:t>
      </w:r>
      <w:r>
        <w:rPr>
          <w:iCs/>
          <w:sz w:val="20"/>
          <w:szCs w:val="20"/>
        </w:rPr>
        <w:t xml:space="preserve"> for ISAC</w:t>
      </w:r>
    </w:p>
    <w:tbl>
      <w:tblPr>
        <w:tblStyle w:val="TableNormal1"/>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67"/>
        <w:gridCol w:w="2133"/>
        <w:gridCol w:w="2175"/>
        <w:gridCol w:w="2109"/>
        <w:gridCol w:w="1479"/>
      </w:tblGrid>
      <w:tr w:rsidR="001B7BE7" w14:paraId="7B267E65"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ECDEF4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rFonts w:eastAsia="宋体"/>
                <w:b/>
                <w:sz w:val="20"/>
                <w:lang w:val="fr" w:eastAsia="zh-CN"/>
              </w:rPr>
            </w:pPr>
            <w:r>
              <w:rPr>
                <w:rFonts w:eastAsia="宋体" w:hint="eastAsia"/>
                <w:b/>
                <w:sz w:val="20"/>
                <w:lang w:val="fr" w:eastAsia="zh-CN"/>
              </w:rPr>
              <w:t>E</w:t>
            </w:r>
            <w:r>
              <w:rPr>
                <w:rFonts w:eastAsia="宋体"/>
                <w:b/>
                <w:sz w:val="20"/>
                <w:lang w:val="fr" w:eastAsia="zh-CN"/>
              </w:rPr>
              <w:t>valuation parameters</w:t>
            </w:r>
          </w:p>
        </w:tc>
        <w:tc>
          <w:tcPr>
            <w:tcW w:w="2133" w:type="dxa"/>
            <w:tcBorders>
              <w:top w:val="single" w:sz="4" w:space="0" w:color="auto"/>
              <w:left w:val="single" w:sz="4" w:space="0" w:color="auto"/>
              <w:bottom w:val="single" w:sz="4" w:space="0" w:color="auto"/>
              <w:right w:val="single" w:sz="4" w:space="0" w:color="auto"/>
            </w:tcBorders>
          </w:tcPr>
          <w:p w14:paraId="0D60C36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R</w:t>
            </w:r>
            <w:r>
              <w:rPr>
                <w:b/>
                <w:sz w:val="20"/>
                <w:lang w:val="en-US" w:eastAsia="zh-CN"/>
              </w:rPr>
              <w:t>Ma</w:t>
            </w:r>
            <w:proofErr w:type="spellEnd"/>
            <w:r>
              <w:rPr>
                <w:rFonts w:hint="eastAsia"/>
                <w:b/>
                <w:sz w:val="20"/>
                <w:lang w:val="en-US" w:eastAsia="zh-CN"/>
              </w:rPr>
              <w:t>-AV</w:t>
            </w:r>
          </w:p>
        </w:tc>
        <w:tc>
          <w:tcPr>
            <w:tcW w:w="2175" w:type="dxa"/>
            <w:tcBorders>
              <w:top w:val="single" w:sz="4" w:space="0" w:color="auto"/>
              <w:left w:val="single" w:sz="4" w:space="0" w:color="auto"/>
              <w:bottom w:val="single" w:sz="4" w:space="0" w:color="auto"/>
              <w:right w:val="single" w:sz="4" w:space="0" w:color="auto"/>
            </w:tcBorders>
          </w:tcPr>
          <w:p w14:paraId="5434BC4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U</w:t>
            </w:r>
            <w:r>
              <w:rPr>
                <w:b/>
                <w:sz w:val="20"/>
                <w:lang w:val="en-US" w:eastAsia="zh-CN"/>
              </w:rPr>
              <w:t>M</w:t>
            </w:r>
            <w:r>
              <w:rPr>
                <w:rFonts w:hint="eastAsia"/>
                <w:b/>
                <w:sz w:val="20"/>
                <w:lang w:val="en-US" w:eastAsia="zh-CN"/>
              </w:rPr>
              <w:t>i</w:t>
            </w:r>
            <w:proofErr w:type="spellEnd"/>
            <w:r>
              <w:rPr>
                <w:rFonts w:hint="eastAsia"/>
                <w:b/>
                <w:sz w:val="20"/>
                <w:lang w:val="en-US" w:eastAsia="zh-CN"/>
              </w:rPr>
              <w:t>-AV</w:t>
            </w:r>
          </w:p>
        </w:tc>
        <w:tc>
          <w:tcPr>
            <w:tcW w:w="2109" w:type="dxa"/>
            <w:tcBorders>
              <w:top w:val="single" w:sz="4" w:space="0" w:color="auto"/>
              <w:left w:val="single" w:sz="4" w:space="0" w:color="auto"/>
              <w:bottom w:val="single" w:sz="4" w:space="0" w:color="auto"/>
              <w:right w:val="single" w:sz="4" w:space="0" w:color="auto"/>
            </w:tcBorders>
          </w:tcPr>
          <w:p w14:paraId="0628C22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U</w:t>
            </w:r>
            <w:r>
              <w:rPr>
                <w:b/>
                <w:sz w:val="20"/>
                <w:lang w:val="en-US" w:eastAsia="zh-CN"/>
              </w:rPr>
              <w:t>Ma</w:t>
            </w:r>
            <w:proofErr w:type="spellEnd"/>
            <w:r>
              <w:rPr>
                <w:rFonts w:hint="eastAsia"/>
                <w:b/>
                <w:sz w:val="20"/>
                <w:lang w:val="en-US" w:eastAsia="zh-CN"/>
              </w:rPr>
              <w:t>-AV</w:t>
            </w:r>
          </w:p>
        </w:tc>
        <w:tc>
          <w:tcPr>
            <w:tcW w:w="1479" w:type="dxa"/>
            <w:tcBorders>
              <w:top w:val="single" w:sz="4" w:space="0" w:color="auto"/>
              <w:left w:val="single" w:sz="4" w:space="0" w:color="auto"/>
              <w:bottom w:val="single" w:sz="4" w:space="0" w:color="auto"/>
              <w:right w:val="single" w:sz="4" w:space="0" w:color="auto"/>
            </w:tcBorders>
          </w:tcPr>
          <w:p w14:paraId="64ADD08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1B7BE7" w14:paraId="2D05D1E4" w14:textId="77777777">
        <w:trPr>
          <w:cantSplit/>
          <w:trHeight w:val="217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ECBEC58"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lastRenderedPageBreak/>
              <w:t>Cell layout</w:t>
            </w:r>
          </w:p>
        </w:tc>
        <w:tc>
          <w:tcPr>
            <w:tcW w:w="2133" w:type="dxa"/>
            <w:tcBorders>
              <w:top w:val="single" w:sz="4" w:space="0" w:color="auto"/>
              <w:left w:val="single" w:sz="4" w:space="0" w:color="auto"/>
              <w:bottom w:val="single" w:sz="4" w:space="0" w:color="auto"/>
              <w:right w:val="single" w:sz="4" w:space="0" w:color="auto"/>
            </w:tcBorders>
          </w:tcPr>
          <w:p w14:paraId="4036A4FD" w14:textId="77777777" w:rsidR="001B7BE7" w:rsidRDefault="00416EE5">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0B646085"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24D7834B" w14:textId="77777777" w:rsidR="001B7BE7" w:rsidRDefault="00416EE5">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2175" w:type="dxa"/>
            <w:tcBorders>
              <w:top w:val="single" w:sz="4" w:space="0" w:color="auto"/>
              <w:left w:val="single" w:sz="4" w:space="0" w:color="auto"/>
              <w:bottom w:val="single" w:sz="4" w:space="0" w:color="auto"/>
              <w:right w:val="single" w:sz="4" w:space="0" w:color="auto"/>
            </w:tcBorders>
          </w:tcPr>
          <w:p w14:paraId="7AD497D4" w14:textId="77777777" w:rsidR="001B7BE7" w:rsidRDefault="00416EE5">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w:t>
            </w:r>
            <w:r>
              <w:rPr>
                <w:rFonts w:hint="eastAsia"/>
                <w:sz w:val="20"/>
                <w:lang w:val="en-US" w:eastAsia="zh-CN"/>
              </w:rPr>
              <w:t>i</w:t>
            </w:r>
            <w:r>
              <w:rPr>
                <w:sz w:val="20"/>
                <w:lang w:val="en-US" w:eastAsia="zh-CN"/>
              </w:rPr>
              <w:t>cro sites, 3 sectors per site</w:t>
            </w:r>
          </w:p>
          <w:p w14:paraId="48D19A13" w14:textId="77777777" w:rsidR="001B7BE7" w:rsidRDefault="00416EE5">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w:t>
            </w:r>
            <w:r>
              <w:rPr>
                <w:rFonts w:hint="eastAsia"/>
                <w:sz w:val="20"/>
                <w:lang w:val="en-US" w:eastAsia="zh-CN"/>
              </w:rPr>
              <w:t>i</w:t>
            </w:r>
            <w:r>
              <w:rPr>
                <w:sz w:val="20"/>
                <w:lang w:val="en-US" w:eastAsia="zh-CN"/>
              </w:rPr>
              <w:t>cro sites, 3 sectors per site</w:t>
            </w:r>
          </w:p>
        </w:tc>
        <w:tc>
          <w:tcPr>
            <w:tcW w:w="2109" w:type="dxa"/>
            <w:tcBorders>
              <w:top w:val="single" w:sz="4" w:space="0" w:color="auto"/>
              <w:left w:val="single" w:sz="4" w:space="0" w:color="auto"/>
              <w:bottom w:val="single" w:sz="4" w:space="0" w:color="auto"/>
              <w:right w:val="single" w:sz="4" w:space="0" w:color="auto"/>
            </w:tcBorders>
          </w:tcPr>
          <w:p w14:paraId="2C10A0B2" w14:textId="77777777" w:rsidR="001B7BE7" w:rsidRDefault="00416EE5">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14F1A5AF" w14:textId="77777777" w:rsidR="001B7BE7" w:rsidRDefault="00416EE5">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1479" w:type="dxa"/>
            <w:tcBorders>
              <w:top w:val="single" w:sz="4" w:space="0" w:color="auto"/>
              <w:left w:val="single" w:sz="4" w:space="0" w:color="auto"/>
              <w:bottom w:val="single" w:sz="4" w:space="0" w:color="auto"/>
              <w:right w:val="single" w:sz="4" w:space="0" w:color="auto"/>
            </w:tcBorders>
          </w:tcPr>
          <w:p w14:paraId="156DD5F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Based on 36.777, additionally consider 7 sites,</w:t>
            </w:r>
          </w:p>
          <w:p w14:paraId="31B5F85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37 sites are FFS</w:t>
            </w:r>
          </w:p>
        </w:tc>
      </w:tr>
      <w:tr w:rsidR="001B7BE7" w14:paraId="19D27070"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351E3F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Carrier frequency for evaluation</w:t>
            </w:r>
          </w:p>
        </w:tc>
        <w:tc>
          <w:tcPr>
            <w:tcW w:w="2133" w:type="dxa"/>
            <w:tcBorders>
              <w:top w:val="single" w:sz="4" w:space="0" w:color="auto"/>
              <w:left w:val="single" w:sz="4" w:space="0" w:color="auto"/>
              <w:bottom w:val="single" w:sz="4" w:space="0" w:color="auto"/>
              <w:right w:val="single" w:sz="4" w:space="0" w:color="auto"/>
            </w:tcBorders>
          </w:tcPr>
          <w:p w14:paraId="07A2F67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75" w:type="dxa"/>
            <w:tcBorders>
              <w:top w:val="single" w:sz="4" w:space="0" w:color="auto"/>
              <w:left w:val="single" w:sz="4" w:space="0" w:color="auto"/>
              <w:bottom w:val="single" w:sz="4" w:space="0" w:color="auto"/>
              <w:right w:val="single" w:sz="4" w:space="0" w:color="auto"/>
            </w:tcBorders>
          </w:tcPr>
          <w:p w14:paraId="11D5D92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09" w:type="dxa"/>
            <w:tcBorders>
              <w:top w:val="single" w:sz="4" w:space="0" w:color="auto"/>
              <w:left w:val="single" w:sz="4" w:space="0" w:color="auto"/>
              <w:bottom w:val="single" w:sz="4" w:space="0" w:color="auto"/>
              <w:right w:val="single" w:sz="4" w:space="0" w:color="auto"/>
            </w:tcBorders>
          </w:tcPr>
          <w:p w14:paraId="53F836D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479" w:type="dxa"/>
            <w:tcBorders>
              <w:top w:val="single" w:sz="4" w:space="0" w:color="auto"/>
              <w:left w:val="single" w:sz="4" w:space="0" w:color="auto"/>
              <w:bottom w:val="single" w:sz="4" w:space="0" w:color="auto"/>
              <w:right w:val="single" w:sz="4" w:space="0" w:color="auto"/>
            </w:tcBorders>
          </w:tcPr>
          <w:p w14:paraId="745C73C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1B7BE7" w14:paraId="111123EA" w14:textId="77777777">
        <w:trPr>
          <w:cantSplit/>
          <w:trHeight w:val="300"/>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93035C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BS antenna configuration</w:t>
            </w:r>
          </w:p>
        </w:tc>
        <w:tc>
          <w:tcPr>
            <w:tcW w:w="2133" w:type="dxa"/>
            <w:tcBorders>
              <w:top w:val="single" w:sz="4" w:space="0" w:color="auto"/>
              <w:left w:val="single" w:sz="4" w:space="0" w:color="auto"/>
              <w:bottom w:val="single" w:sz="4" w:space="0" w:color="auto"/>
              <w:right w:val="single" w:sz="4" w:space="0" w:color="auto"/>
            </w:tcBorders>
          </w:tcPr>
          <w:p w14:paraId="098B086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35CD2DD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1B65026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0D18F23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4, 2)</w:t>
            </w:r>
          </w:p>
        </w:tc>
      </w:tr>
      <w:tr w:rsidR="001B7BE7" w14:paraId="33F25C09" w14:textId="77777777">
        <w:trPr>
          <w:cantSplit/>
          <w:trHeight w:val="543"/>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99B8C1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w:t>
            </w:r>
            <w:r>
              <w:rPr>
                <w:rFonts w:hint="eastAsia"/>
                <w:sz w:val="20"/>
                <w:lang w:val="en-US" w:eastAsia="zh-CN"/>
              </w:rPr>
              <w:t xml:space="preserve"> </w:t>
            </w:r>
            <w:r>
              <w:rPr>
                <w:rFonts w:eastAsia="宋体"/>
                <w:sz w:val="20"/>
                <w:lang w:val="fr"/>
              </w:rPr>
              <w:t>electrical downtilt angles </w:t>
            </w:r>
          </w:p>
        </w:tc>
        <w:tc>
          <w:tcPr>
            <w:tcW w:w="2133" w:type="dxa"/>
            <w:tcBorders>
              <w:top w:val="single" w:sz="4" w:space="0" w:color="auto"/>
              <w:left w:val="single" w:sz="4" w:space="0" w:color="auto"/>
              <w:bottom w:val="single" w:sz="4" w:space="0" w:color="auto"/>
              <w:right w:val="single" w:sz="4" w:space="0" w:color="auto"/>
            </w:tcBorders>
          </w:tcPr>
          <w:p w14:paraId="3F5B390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29A6E0F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0211120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63EDC6D9" w14:textId="5DA7B65B"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1B7BE7" w14:paraId="67B0B12F" w14:textId="77777777">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73C190A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B</w:t>
            </w:r>
            <w:r>
              <w:rPr>
                <w:rFonts w:eastAsia="宋体"/>
                <w:sz w:val="20"/>
                <w:lang w:val="fr" w:eastAsia="zh-CN"/>
              </w:rPr>
              <w:t>S self-interference isolation</w:t>
            </w:r>
          </w:p>
        </w:tc>
        <w:tc>
          <w:tcPr>
            <w:tcW w:w="2133" w:type="dxa"/>
            <w:tcBorders>
              <w:top w:val="single" w:sz="4" w:space="0" w:color="auto"/>
              <w:left w:val="single" w:sz="4" w:space="0" w:color="auto"/>
              <w:bottom w:val="single" w:sz="4" w:space="0" w:color="auto"/>
              <w:right w:val="single" w:sz="4" w:space="0" w:color="auto"/>
            </w:tcBorders>
          </w:tcPr>
          <w:p w14:paraId="63D6FFC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4A20510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54D19FE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08EF843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1B7BE7" w14:paraId="51B58DC8"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08A4B8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sz w:val="20"/>
                <w:lang w:val="en-US" w:eastAsia="zh-CN"/>
              </w:rPr>
              <w:t>Sensing target (ST)</w:t>
            </w:r>
            <w:r>
              <w:rPr>
                <w:rFonts w:hint="eastAsia"/>
                <w:sz w:val="20"/>
                <w:lang w:val="en-US" w:eastAsia="zh-CN"/>
              </w:rPr>
              <w:t>radar cross section (RCS)</w:t>
            </w:r>
          </w:p>
        </w:tc>
        <w:tc>
          <w:tcPr>
            <w:tcW w:w="2133" w:type="dxa"/>
            <w:tcBorders>
              <w:top w:val="single" w:sz="4" w:space="0" w:color="auto"/>
              <w:left w:val="single" w:sz="4" w:space="0" w:color="auto"/>
              <w:bottom w:val="single" w:sz="4" w:space="0" w:color="auto"/>
              <w:right w:val="single" w:sz="4" w:space="0" w:color="auto"/>
            </w:tcBorders>
          </w:tcPr>
          <w:p w14:paraId="5480C37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6AD6F63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53B035F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2A13B93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0.02 m</w:t>
            </w:r>
            <w:r>
              <w:rPr>
                <w:rFonts w:hint="eastAsia"/>
                <w:color w:val="595959" w:themeColor="text1" w:themeTint="A6"/>
                <w:kern w:val="24"/>
                <w:sz w:val="20"/>
                <w:vertAlign w:val="superscript"/>
                <w:lang w:val="en-US" w:eastAsia="zh-CN"/>
              </w:rPr>
              <w:t>2</w:t>
            </w:r>
          </w:p>
        </w:tc>
      </w:tr>
      <w:tr w:rsidR="001B7BE7" w14:paraId="5A795799" w14:textId="77777777">
        <w:trPr>
          <w:cantSplit/>
          <w:trHeight w:val="56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D0D15D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133" w:type="dxa"/>
            <w:tcBorders>
              <w:top w:val="single" w:sz="4" w:space="0" w:color="auto"/>
              <w:left w:val="single" w:sz="4" w:space="0" w:color="auto"/>
              <w:bottom w:val="single" w:sz="4" w:space="0" w:color="auto"/>
              <w:right w:val="single" w:sz="4" w:space="0" w:color="auto"/>
            </w:tcBorders>
          </w:tcPr>
          <w:p w14:paraId="3A0B86F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67456B8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6D39E90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61AEE34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0D52EEB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419DCCD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5DC7F11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 ST height is either a fixed value or a uniformly distributed value</w:t>
            </w:r>
          </w:p>
        </w:tc>
      </w:tr>
      <w:tr w:rsidR="001B7BE7" w14:paraId="462F67FA"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7C226AA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133" w:type="dxa"/>
            <w:tcBorders>
              <w:top w:val="single" w:sz="4" w:space="0" w:color="auto"/>
              <w:left w:val="single" w:sz="4" w:space="0" w:color="auto"/>
              <w:bottom w:val="single" w:sz="4" w:space="0" w:color="auto"/>
              <w:right w:val="single" w:sz="4" w:space="0" w:color="auto"/>
            </w:tcBorders>
          </w:tcPr>
          <w:p w14:paraId="4F62CCA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1C530FA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398BFE0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4A9CA77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76D122B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502CF5C8"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67DDE1E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velocity smaller than 160km/h</w:t>
            </w:r>
          </w:p>
        </w:tc>
      </w:tr>
      <w:tr w:rsidR="001B7BE7" w14:paraId="35A86910" w14:textId="77777777">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23B4C99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w:t>
            </w:r>
            <w:r>
              <w:rPr>
                <w:rFonts w:hint="eastAsia"/>
                <w:sz w:val="20"/>
                <w:lang w:val="en-US" w:eastAsia="zh-CN"/>
              </w:rPr>
              <w:t xml:space="preserve">n (horizontal) </w:t>
            </w:r>
          </w:p>
        </w:tc>
        <w:tc>
          <w:tcPr>
            <w:tcW w:w="2133" w:type="dxa"/>
            <w:tcBorders>
              <w:top w:val="single" w:sz="4" w:space="0" w:color="auto"/>
              <w:left w:val="single" w:sz="4" w:space="0" w:color="auto"/>
              <w:bottom w:val="single" w:sz="4" w:space="0" w:color="auto"/>
              <w:right w:val="single" w:sz="4" w:space="0" w:color="auto"/>
            </w:tcBorders>
          </w:tcPr>
          <w:p w14:paraId="69A6BC0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75" w:type="dxa"/>
            <w:tcBorders>
              <w:top w:val="single" w:sz="4" w:space="0" w:color="auto"/>
              <w:left w:val="single" w:sz="4" w:space="0" w:color="auto"/>
              <w:bottom w:val="single" w:sz="4" w:space="0" w:color="auto"/>
              <w:right w:val="single" w:sz="4" w:space="0" w:color="auto"/>
            </w:tcBorders>
          </w:tcPr>
          <w:p w14:paraId="3C87993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09" w:type="dxa"/>
            <w:tcBorders>
              <w:top w:val="single" w:sz="4" w:space="0" w:color="auto"/>
              <w:left w:val="single" w:sz="4" w:space="0" w:color="auto"/>
              <w:bottom w:val="single" w:sz="4" w:space="0" w:color="auto"/>
              <w:right w:val="single" w:sz="4" w:space="0" w:color="auto"/>
            </w:tcBorders>
          </w:tcPr>
          <w:p w14:paraId="390E339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479" w:type="dxa"/>
            <w:tcBorders>
              <w:top w:val="single" w:sz="4" w:space="0" w:color="auto"/>
              <w:left w:val="single" w:sz="4" w:space="0" w:color="auto"/>
              <w:bottom w:val="single" w:sz="4" w:space="0" w:color="auto"/>
              <w:right w:val="single" w:sz="4" w:space="0" w:color="auto"/>
            </w:tcBorders>
          </w:tcPr>
          <w:p w14:paraId="70DEFD4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1B7BE7" w14:paraId="7F90ECAD" w14:textId="77777777">
        <w:trPr>
          <w:cantSplit/>
          <w:trHeight w:val="2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8D3487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133" w:type="dxa"/>
            <w:tcBorders>
              <w:top w:val="single" w:sz="4" w:space="0" w:color="auto"/>
              <w:left w:val="single" w:sz="4" w:space="0" w:color="auto"/>
              <w:bottom w:val="single" w:sz="4" w:space="0" w:color="auto"/>
              <w:right w:val="single" w:sz="4" w:space="0" w:color="auto"/>
            </w:tcBorders>
          </w:tcPr>
          <w:p w14:paraId="7C905CF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75" w:type="dxa"/>
            <w:tcBorders>
              <w:top w:val="single" w:sz="4" w:space="0" w:color="auto"/>
              <w:left w:val="single" w:sz="4" w:space="0" w:color="auto"/>
              <w:bottom w:val="single" w:sz="4" w:space="0" w:color="auto"/>
              <w:right w:val="single" w:sz="4" w:space="0" w:color="auto"/>
            </w:tcBorders>
          </w:tcPr>
          <w:p w14:paraId="494B581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09" w:type="dxa"/>
            <w:tcBorders>
              <w:top w:val="single" w:sz="4" w:space="0" w:color="auto"/>
              <w:left w:val="single" w:sz="4" w:space="0" w:color="auto"/>
              <w:bottom w:val="single" w:sz="4" w:space="0" w:color="auto"/>
              <w:right w:val="single" w:sz="4" w:space="0" w:color="auto"/>
            </w:tcBorders>
          </w:tcPr>
          <w:p w14:paraId="6A7FDEB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1479" w:type="dxa"/>
            <w:tcBorders>
              <w:top w:val="single" w:sz="4" w:space="0" w:color="auto"/>
              <w:left w:val="single" w:sz="4" w:space="0" w:color="auto"/>
              <w:bottom w:val="single" w:sz="4" w:space="0" w:color="auto"/>
              <w:right w:val="single" w:sz="4" w:space="0" w:color="auto"/>
            </w:tcBorders>
          </w:tcPr>
          <w:p w14:paraId="468F392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1B7BE7" w14:paraId="481833F9"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75D4A2A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133" w:type="dxa"/>
            <w:tcBorders>
              <w:top w:val="single" w:sz="4" w:space="0" w:color="auto"/>
              <w:left w:val="single" w:sz="4" w:space="0" w:color="auto"/>
              <w:bottom w:val="single" w:sz="4" w:space="0" w:color="auto"/>
              <w:right w:val="single" w:sz="4" w:space="0" w:color="auto"/>
            </w:tcBorders>
          </w:tcPr>
          <w:p w14:paraId="7971D48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75" w:type="dxa"/>
            <w:tcBorders>
              <w:top w:val="single" w:sz="4" w:space="0" w:color="auto"/>
              <w:left w:val="single" w:sz="4" w:space="0" w:color="auto"/>
              <w:bottom w:val="single" w:sz="4" w:space="0" w:color="auto"/>
              <w:right w:val="single" w:sz="4" w:space="0" w:color="auto"/>
            </w:tcBorders>
          </w:tcPr>
          <w:p w14:paraId="1EF3783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09" w:type="dxa"/>
            <w:tcBorders>
              <w:top w:val="single" w:sz="4" w:space="0" w:color="auto"/>
              <w:left w:val="single" w:sz="4" w:space="0" w:color="auto"/>
              <w:bottom w:val="single" w:sz="4" w:space="0" w:color="auto"/>
              <w:right w:val="single" w:sz="4" w:space="0" w:color="auto"/>
            </w:tcBorders>
          </w:tcPr>
          <w:p w14:paraId="7D56C358"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479" w:type="dxa"/>
            <w:tcBorders>
              <w:top w:val="single" w:sz="4" w:space="0" w:color="auto"/>
              <w:left w:val="single" w:sz="4" w:space="0" w:color="auto"/>
              <w:bottom w:val="single" w:sz="4" w:space="0" w:color="auto"/>
              <w:right w:val="single" w:sz="4" w:space="0" w:color="auto"/>
            </w:tcBorders>
          </w:tcPr>
          <w:p w14:paraId="0490F51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1B7BE7" w14:paraId="6FE6220D"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38EBA8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fr"/>
              </w:rPr>
              <w:t>BS antenna height</w:t>
            </w:r>
          </w:p>
        </w:tc>
        <w:tc>
          <w:tcPr>
            <w:tcW w:w="2133" w:type="dxa"/>
            <w:tcBorders>
              <w:top w:val="single" w:sz="4" w:space="0" w:color="auto"/>
              <w:left w:val="single" w:sz="4" w:space="0" w:color="auto"/>
              <w:bottom w:val="single" w:sz="4" w:space="0" w:color="auto"/>
              <w:right w:val="single" w:sz="4" w:space="0" w:color="auto"/>
            </w:tcBorders>
          </w:tcPr>
          <w:p w14:paraId="7596125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3</w:t>
            </w:r>
            <w:r>
              <w:rPr>
                <w:sz w:val="20"/>
                <w:lang w:val="en-US" w:eastAsia="zh-CN"/>
              </w:rPr>
              <w:t>5 m</w:t>
            </w:r>
          </w:p>
        </w:tc>
        <w:tc>
          <w:tcPr>
            <w:tcW w:w="2175" w:type="dxa"/>
            <w:tcBorders>
              <w:top w:val="single" w:sz="4" w:space="0" w:color="auto"/>
              <w:left w:val="single" w:sz="4" w:space="0" w:color="auto"/>
              <w:bottom w:val="single" w:sz="4" w:space="0" w:color="auto"/>
              <w:right w:val="single" w:sz="4" w:space="0" w:color="auto"/>
            </w:tcBorders>
          </w:tcPr>
          <w:p w14:paraId="194BBE1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10</w:t>
            </w:r>
            <w:r>
              <w:rPr>
                <w:sz w:val="20"/>
                <w:lang w:val="en-US" w:eastAsia="zh-CN"/>
              </w:rPr>
              <w:t xml:space="preserve"> m</w:t>
            </w:r>
          </w:p>
        </w:tc>
        <w:tc>
          <w:tcPr>
            <w:tcW w:w="2109" w:type="dxa"/>
            <w:tcBorders>
              <w:top w:val="single" w:sz="4" w:space="0" w:color="auto"/>
              <w:left w:val="single" w:sz="4" w:space="0" w:color="auto"/>
              <w:bottom w:val="single" w:sz="4" w:space="0" w:color="auto"/>
              <w:right w:val="single" w:sz="4" w:space="0" w:color="auto"/>
            </w:tcBorders>
          </w:tcPr>
          <w:p w14:paraId="09C89B0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w:t>
            </w:r>
            <w:r>
              <w:rPr>
                <w:sz w:val="20"/>
                <w:lang w:val="en-US" w:eastAsia="zh-CN"/>
              </w:rPr>
              <w:t>5 m</w:t>
            </w:r>
          </w:p>
        </w:tc>
        <w:tc>
          <w:tcPr>
            <w:tcW w:w="1479" w:type="dxa"/>
            <w:vMerge w:val="restart"/>
            <w:tcBorders>
              <w:top w:val="single" w:sz="4" w:space="0" w:color="auto"/>
              <w:left w:val="single" w:sz="4" w:space="0" w:color="auto"/>
              <w:right w:val="single" w:sz="4" w:space="0" w:color="auto"/>
            </w:tcBorders>
          </w:tcPr>
          <w:p w14:paraId="6FF01C21"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69740DDB"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24446BB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sz w:val="20"/>
                <w:lang w:val="en-US" w:eastAsia="zh-CN"/>
              </w:rPr>
              <w:t>Reuse 36.777</w:t>
            </w:r>
          </w:p>
        </w:tc>
      </w:tr>
      <w:tr w:rsidR="001B7BE7" w14:paraId="3A28ED9B"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AB5383E" w14:textId="4AB3110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hint="eastAsia"/>
                <w:sz w:val="20"/>
                <w:lang w:val="en-US" w:eastAsia="zh-CN"/>
              </w:rPr>
              <w:t>BS</w:t>
            </w:r>
            <w:r w:rsidR="00CB66D2">
              <w:rPr>
                <w:rFonts w:eastAsia="宋体"/>
                <w:sz w:val="20"/>
                <w:lang w:val="en-US" w:eastAsia="zh-CN"/>
              </w:rPr>
              <w:t xml:space="preserve"> </w:t>
            </w:r>
            <w:r>
              <w:rPr>
                <w:rFonts w:eastAsia="宋体"/>
                <w:sz w:val="20"/>
                <w:lang w:val="en-US"/>
              </w:rPr>
              <w:t>transmit power</w:t>
            </w:r>
          </w:p>
        </w:tc>
        <w:tc>
          <w:tcPr>
            <w:tcW w:w="2133" w:type="dxa"/>
            <w:tcBorders>
              <w:top w:val="single" w:sz="4" w:space="0" w:color="auto"/>
              <w:left w:val="single" w:sz="4" w:space="0" w:color="auto"/>
              <w:bottom w:val="single" w:sz="4" w:space="0" w:color="auto"/>
              <w:right w:val="single" w:sz="4" w:space="0" w:color="auto"/>
            </w:tcBorders>
          </w:tcPr>
          <w:p w14:paraId="453B958A" w14:textId="26ABC192"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fr" w:eastAsia="zh-CN"/>
              </w:rPr>
            </w:pPr>
            <w:r>
              <w:rPr>
                <w:rFonts w:hint="eastAsia"/>
                <w:color w:val="000000"/>
                <w:kern w:val="24"/>
                <w:sz w:val="20"/>
                <w:lang w:val="fr" w:eastAsia="zh-CN"/>
              </w:rPr>
              <w:t>4</w:t>
            </w:r>
            <w:r w:rsidR="007B6AC2">
              <w:rPr>
                <w:color w:val="000000"/>
                <w:kern w:val="24"/>
                <w:sz w:val="20"/>
                <w:lang w:val="fr" w:eastAsia="zh-CN"/>
              </w:rPr>
              <w:t>4</w:t>
            </w:r>
            <w:r>
              <w:rPr>
                <w:color w:val="000000"/>
                <w:kern w:val="24"/>
                <w:sz w:val="20"/>
                <w:lang w:val="fr" w:eastAsia="zh-CN"/>
              </w:rPr>
              <w:t xml:space="preserve"> dBm</w:t>
            </w:r>
          </w:p>
        </w:tc>
        <w:tc>
          <w:tcPr>
            <w:tcW w:w="2175" w:type="dxa"/>
            <w:tcBorders>
              <w:top w:val="single" w:sz="4" w:space="0" w:color="auto"/>
              <w:left w:val="single" w:sz="4" w:space="0" w:color="auto"/>
              <w:bottom w:val="single" w:sz="4" w:space="0" w:color="auto"/>
              <w:right w:val="single" w:sz="4" w:space="0" w:color="auto"/>
            </w:tcBorders>
          </w:tcPr>
          <w:p w14:paraId="19E4A20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fr" w:eastAsia="zh-CN"/>
              </w:rPr>
            </w:pPr>
            <w:r>
              <w:rPr>
                <w:rFonts w:hint="eastAsia"/>
                <w:color w:val="000000"/>
                <w:kern w:val="24"/>
                <w:sz w:val="20"/>
                <w:lang w:val="fr" w:eastAsia="zh-CN"/>
              </w:rPr>
              <w:t>4</w:t>
            </w:r>
            <w:r>
              <w:rPr>
                <w:color w:val="000000"/>
                <w:kern w:val="24"/>
                <w:sz w:val="20"/>
                <w:lang w:val="fr" w:eastAsia="zh-CN"/>
              </w:rPr>
              <w:t>9 dBm</w:t>
            </w:r>
          </w:p>
        </w:tc>
        <w:tc>
          <w:tcPr>
            <w:tcW w:w="2109" w:type="dxa"/>
            <w:tcBorders>
              <w:top w:val="single" w:sz="4" w:space="0" w:color="auto"/>
              <w:left w:val="single" w:sz="4" w:space="0" w:color="auto"/>
              <w:bottom w:val="single" w:sz="4" w:space="0" w:color="auto"/>
              <w:right w:val="single" w:sz="4" w:space="0" w:color="auto"/>
            </w:tcBorders>
          </w:tcPr>
          <w:p w14:paraId="7327D62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color w:val="000000"/>
                <w:kern w:val="24"/>
                <w:sz w:val="20"/>
                <w:lang w:val="fr" w:eastAsia="zh-CN"/>
              </w:rPr>
              <w:t>4</w:t>
            </w:r>
            <w:r>
              <w:rPr>
                <w:color w:val="000000"/>
                <w:kern w:val="24"/>
                <w:sz w:val="20"/>
                <w:lang w:val="fr" w:eastAsia="zh-CN"/>
              </w:rPr>
              <w:t>9 dBm</w:t>
            </w:r>
          </w:p>
        </w:tc>
        <w:tc>
          <w:tcPr>
            <w:tcW w:w="1479" w:type="dxa"/>
            <w:vMerge/>
            <w:tcBorders>
              <w:left w:val="single" w:sz="4" w:space="0" w:color="auto"/>
              <w:right w:val="single" w:sz="4" w:space="0" w:color="auto"/>
            </w:tcBorders>
          </w:tcPr>
          <w:p w14:paraId="5A4F958B"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7EB545E9"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4F3033A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fr"/>
              </w:rPr>
              <w:t>Inter-</w:t>
            </w:r>
            <w:r>
              <w:rPr>
                <w:sz w:val="20"/>
                <w:lang w:val="fr" w:eastAsia="zh-CN"/>
              </w:rPr>
              <w:t>site</w:t>
            </w:r>
            <w:r>
              <w:rPr>
                <w:rFonts w:eastAsia="宋体"/>
                <w:sz w:val="20"/>
                <w:lang w:val="fr"/>
              </w:rPr>
              <w:t xml:space="preserve"> distance</w:t>
            </w:r>
          </w:p>
        </w:tc>
        <w:tc>
          <w:tcPr>
            <w:tcW w:w="2133" w:type="dxa"/>
            <w:tcBorders>
              <w:top w:val="single" w:sz="4" w:space="0" w:color="auto"/>
              <w:left w:val="single" w:sz="4" w:space="0" w:color="auto"/>
              <w:bottom w:val="single" w:sz="4" w:space="0" w:color="auto"/>
              <w:right w:val="single" w:sz="4" w:space="0" w:color="auto"/>
            </w:tcBorders>
          </w:tcPr>
          <w:p w14:paraId="073AF13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fr" w:eastAsia="zh-CN"/>
              </w:rPr>
              <w:t>1732</w:t>
            </w:r>
            <w:r>
              <w:rPr>
                <w:sz w:val="20"/>
                <w:lang w:val="fr"/>
              </w:rPr>
              <w:t> </w:t>
            </w:r>
            <w:r>
              <w:rPr>
                <w:kern w:val="24"/>
                <w:sz w:val="20"/>
                <w:lang w:val="fr" w:eastAsia="zh-CN"/>
              </w:rPr>
              <w:t>m</w:t>
            </w:r>
          </w:p>
        </w:tc>
        <w:tc>
          <w:tcPr>
            <w:tcW w:w="2175" w:type="dxa"/>
            <w:tcBorders>
              <w:top w:val="single" w:sz="4" w:space="0" w:color="auto"/>
              <w:left w:val="single" w:sz="4" w:space="0" w:color="auto"/>
              <w:bottom w:val="single" w:sz="4" w:space="0" w:color="auto"/>
              <w:right w:val="single" w:sz="4" w:space="0" w:color="auto"/>
            </w:tcBorders>
          </w:tcPr>
          <w:p w14:paraId="7B450A3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200</w:t>
            </w:r>
            <w:r>
              <w:rPr>
                <w:sz w:val="20"/>
                <w:lang w:val="fr"/>
              </w:rPr>
              <w:t> </w:t>
            </w:r>
            <w:r>
              <w:rPr>
                <w:kern w:val="24"/>
                <w:sz w:val="20"/>
                <w:lang w:val="fr" w:eastAsia="zh-CN"/>
              </w:rPr>
              <w:t>m</w:t>
            </w:r>
          </w:p>
        </w:tc>
        <w:tc>
          <w:tcPr>
            <w:tcW w:w="2109" w:type="dxa"/>
            <w:tcBorders>
              <w:top w:val="single" w:sz="4" w:space="0" w:color="auto"/>
              <w:left w:val="single" w:sz="4" w:space="0" w:color="auto"/>
              <w:bottom w:val="single" w:sz="4" w:space="0" w:color="auto"/>
              <w:right w:val="single" w:sz="4" w:space="0" w:color="auto"/>
            </w:tcBorders>
          </w:tcPr>
          <w:p w14:paraId="22A50EF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500</w:t>
            </w:r>
            <w:r>
              <w:rPr>
                <w:sz w:val="20"/>
                <w:lang w:val="fr"/>
              </w:rPr>
              <w:t> </w:t>
            </w:r>
            <w:r>
              <w:rPr>
                <w:kern w:val="24"/>
                <w:sz w:val="20"/>
                <w:lang w:val="fr" w:eastAsia="zh-CN"/>
              </w:rPr>
              <w:t>m</w:t>
            </w:r>
          </w:p>
        </w:tc>
        <w:tc>
          <w:tcPr>
            <w:tcW w:w="1479" w:type="dxa"/>
            <w:vMerge/>
            <w:tcBorders>
              <w:left w:val="single" w:sz="4" w:space="0" w:color="auto"/>
              <w:right w:val="single" w:sz="4" w:space="0" w:color="auto"/>
            </w:tcBorders>
          </w:tcPr>
          <w:p w14:paraId="313CA5E6"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6B64929B" w14:textId="77777777">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B48084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fr"/>
              </w:rPr>
              <w:t>BS noise figure</w:t>
            </w:r>
          </w:p>
        </w:tc>
        <w:tc>
          <w:tcPr>
            <w:tcW w:w="2133" w:type="dxa"/>
            <w:tcBorders>
              <w:top w:val="single" w:sz="4" w:space="0" w:color="auto"/>
              <w:left w:val="single" w:sz="4" w:space="0" w:color="auto"/>
              <w:bottom w:val="single" w:sz="4" w:space="0" w:color="auto"/>
              <w:right w:val="single" w:sz="4" w:space="0" w:color="auto"/>
            </w:tcBorders>
          </w:tcPr>
          <w:p w14:paraId="6572B01C" w14:textId="77777777" w:rsidR="001B7BE7" w:rsidRDefault="00416EE5">
            <w:pPr>
              <w:snapToGrid w:val="0"/>
              <w:jc w:val="center"/>
              <w:rPr>
                <w:kern w:val="24"/>
                <w:sz w:val="20"/>
                <w:lang w:val="fr"/>
              </w:rPr>
            </w:pPr>
            <w:r>
              <w:rPr>
                <w:kern w:val="24"/>
                <w:sz w:val="20"/>
                <w:szCs w:val="20"/>
                <w:lang w:val="fr"/>
              </w:rPr>
              <w:t>5 dB</w:t>
            </w:r>
          </w:p>
        </w:tc>
        <w:tc>
          <w:tcPr>
            <w:tcW w:w="2175" w:type="dxa"/>
            <w:tcBorders>
              <w:top w:val="single" w:sz="4" w:space="0" w:color="auto"/>
              <w:left w:val="single" w:sz="4" w:space="0" w:color="auto"/>
              <w:bottom w:val="single" w:sz="4" w:space="0" w:color="auto"/>
              <w:right w:val="single" w:sz="4" w:space="0" w:color="auto"/>
            </w:tcBorders>
          </w:tcPr>
          <w:p w14:paraId="7BDB08F8" w14:textId="77777777" w:rsidR="001B7BE7" w:rsidRDefault="00416EE5">
            <w:pPr>
              <w:snapToGrid w:val="0"/>
              <w:jc w:val="center"/>
              <w:rPr>
                <w:kern w:val="24"/>
                <w:sz w:val="20"/>
                <w:lang w:val="fr"/>
              </w:rPr>
            </w:pPr>
            <w:r>
              <w:rPr>
                <w:kern w:val="24"/>
                <w:sz w:val="20"/>
                <w:szCs w:val="20"/>
                <w:lang w:val="fr"/>
              </w:rPr>
              <w:t>5 dB</w:t>
            </w:r>
          </w:p>
        </w:tc>
        <w:tc>
          <w:tcPr>
            <w:tcW w:w="2109" w:type="dxa"/>
            <w:tcBorders>
              <w:top w:val="single" w:sz="4" w:space="0" w:color="auto"/>
              <w:left w:val="single" w:sz="4" w:space="0" w:color="auto"/>
              <w:bottom w:val="single" w:sz="4" w:space="0" w:color="auto"/>
              <w:right w:val="single" w:sz="4" w:space="0" w:color="auto"/>
            </w:tcBorders>
          </w:tcPr>
          <w:p w14:paraId="1CF41A64" w14:textId="77777777" w:rsidR="001B7BE7" w:rsidRDefault="00416EE5">
            <w:pPr>
              <w:snapToGrid w:val="0"/>
              <w:jc w:val="center"/>
              <w:rPr>
                <w:kern w:val="24"/>
                <w:sz w:val="20"/>
              </w:rPr>
            </w:pPr>
            <w:r>
              <w:rPr>
                <w:kern w:val="24"/>
                <w:sz w:val="20"/>
                <w:szCs w:val="20"/>
                <w:lang w:val="fr"/>
              </w:rPr>
              <w:t>5 dB</w:t>
            </w:r>
          </w:p>
        </w:tc>
        <w:tc>
          <w:tcPr>
            <w:tcW w:w="1479" w:type="dxa"/>
            <w:vMerge/>
            <w:tcBorders>
              <w:left w:val="single" w:sz="4" w:space="0" w:color="auto"/>
              <w:right w:val="single" w:sz="4" w:space="0" w:color="auto"/>
            </w:tcBorders>
          </w:tcPr>
          <w:p w14:paraId="5BA53163"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3C47DCAE" w14:textId="77777777">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C5936E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BS antenna element gain</w:t>
            </w:r>
          </w:p>
        </w:tc>
        <w:tc>
          <w:tcPr>
            <w:tcW w:w="2133" w:type="dxa"/>
            <w:tcBorders>
              <w:top w:val="single" w:sz="4" w:space="0" w:color="auto"/>
              <w:left w:val="single" w:sz="4" w:space="0" w:color="auto"/>
              <w:bottom w:val="single" w:sz="4" w:space="0" w:color="auto"/>
              <w:right w:val="single" w:sz="4" w:space="0" w:color="auto"/>
            </w:tcBorders>
          </w:tcPr>
          <w:p w14:paraId="559AFED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8 </w:t>
            </w:r>
            <w:proofErr w:type="spellStart"/>
            <w:r>
              <w:rPr>
                <w:rFonts w:hint="eastAsia"/>
                <w:kern w:val="24"/>
                <w:sz w:val="20"/>
                <w:lang w:val="en-US" w:eastAsia="zh-CN"/>
              </w:rPr>
              <w:t>dBi</w:t>
            </w:r>
            <w:proofErr w:type="spellEnd"/>
          </w:p>
        </w:tc>
        <w:tc>
          <w:tcPr>
            <w:tcW w:w="2175" w:type="dxa"/>
            <w:tcBorders>
              <w:top w:val="single" w:sz="4" w:space="0" w:color="auto"/>
              <w:left w:val="single" w:sz="4" w:space="0" w:color="auto"/>
              <w:bottom w:val="single" w:sz="4" w:space="0" w:color="auto"/>
              <w:right w:val="single" w:sz="4" w:space="0" w:color="auto"/>
            </w:tcBorders>
          </w:tcPr>
          <w:p w14:paraId="3630A68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fr" w:eastAsia="zh-CN"/>
              </w:rPr>
            </w:pPr>
            <w:r>
              <w:rPr>
                <w:rFonts w:hint="eastAsia"/>
                <w:kern w:val="24"/>
                <w:sz w:val="20"/>
                <w:lang w:val="en-US" w:eastAsia="zh-CN"/>
              </w:rPr>
              <w:t xml:space="preserve">8 </w:t>
            </w:r>
            <w:proofErr w:type="spellStart"/>
            <w:r>
              <w:rPr>
                <w:rFonts w:hint="eastAsia"/>
                <w:kern w:val="24"/>
                <w:sz w:val="20"/>
                <w:lang w:val="en-US" w:eastAsia="zh-CN"/>
              </w:rPr>
              <w:t>dBi</w:t>
            </w:r>
            <w:proofErr w:type="spellEnd"/>
          </w:p>
        </w:tc>
        <w:tc>
          <w:tcPr>
            <w:tcW w:w="2109" w:type="dxa"/>
            <w:tcBorders>
              <w:top w:val="single" w:sz="4" w:space="0" w:color="auto"/>
              <w:left w:val="single" w:sz="4" w:space="0" w:color="auto"/>
              <w:bottom w:val="single" w:sz="4" w:space="0" w:color="auto"/>
              <w:right w:val="single" w:sz="4" w:space="0" w:color="auto"/>
            </w:tcBorders>
          </w:tcPr>
          <w:p w14:paraId="03704F2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fr" w:eastAsia="zh-CN"/>
              </w:rPr>
            </w:pPr>
            <w:r>
              <w:rPr>
                <w:rFonts w:hint="eastAsia"/>
                <w:kern w:val="24"/>
                <w:sz w:val="20"/>
                <w:lang w:val="en-US" w:eastAsia="zh-CN"/>
              </w:rPr>
              <w:t xml:space="preserve">8 </w:t>
            </w:r>
            <w:proofErr w:type="spellStart"/>
            <w:r>
              <w:rPr>
                <w:rFonts w:hint="eastAsia"/>
                <w:kern w:val="24"/>
                <w:sz w:val="20"/>
                <w:lang w:val="en-US" w:eastAsia="zh-CN"/>
              </w:rPr>
              <w:t>dBi</w:t>
            </w:r>
            <w:proofErr w:type="spellEnd"/>
          </w:p>
        </w:tc>
        <w:tc>
          <w:tcPr>
            <w:tcW w:w="1479" w:type="dxa"/>
            <w:vMerge/>
            <w:tcBorders>
              <w:left w:val="single" w:sz="4" w:space="0" w:color="auto"/>
              <w:bottom w:val="single" w:sz="4" w:space="0" w:color="auto"/>
              <w:right w:val="single" w:sz="4" w:space="0" w:color="auto"/>
            </w:tcBorders>
          </w:tcPr>
          <w:p w14:paraId="069925B2"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2BE9CFD6" w14:textId="77777777" w:rsidR="001B7BE7" w:rsidRDefault="001B7BE7">
      <w:pPr>
        <w:autoSpaceDE w:val="0"/>
        <w:autoSpaceDN w:val="0"/>
        <w:adjustRightInd w:val="0"/>
        <w:snapToGrid w:val="0"/>
        <w:spacing w:beforeLines="50" w:before="180" w:afterLines="50" w:after="180"/>
        <w:jc w:val="center"/>
        <w:rPr>
          <w:iCs/>
          <w:sz w:val="20"/>
          <w:szCs w:val="20"/>
        </w:rPr>
      </w:pPr>
    </w:p>
    <w:p w14:paraId="43D7094D" w14:textId="77777777" w:rsidR="001B7BE7" w:rsidRDefault="001B7BE7">
      <w:pPr>
        <w:autoSpaceDE w:val="0"/>
        <w:autoSpaceDN w:val="0"/>
        <w:adjustRightInd w:val="0"/>
        <w:snapToGrid w:val="0"/>
        <w:spacing w:beforeLines="50" w:before="180" w:afterLines="50" w:after="180"/>
        <w:jc w:val="both"/>
        <w:rPr>
          <w:iCs/>
          <w:sz w:val="20"/>
          <w:szCs w:val="20"/>
        </w:rPr>
      </w:pPr>
    </w:p>
    <w:p w14:paraId="2B8CB088" w14:textId="77777777" w:rsidR="001B7BE7" w:rsidRDefault="00416EE5">
      <w:pPr>
        <w:autoSpaceDE w:val="0"/>
        <w:autoSpaceDN w:val="0"/>
        <w:adjustRightInd w:val="0"/>
        <w:snapToGrid w:val="0"/>
        <w:spacing w:beforeLines="50" w:before="180" w:afterLines="50" w:after="180"/>
        <w:jc w:val="both"/>
        <w:outlineLvl w:val="2"/>
        <w:rPr>
          <w:b/>
          <w:iCs/>
          <w:sz w:val="22"/>
          <w:szCs w:val="20"/>
        </w:rPr>
      </w:pPr>
      <w:r>
        <w:rPr>
          <w:rFonts w:hint="eastAsia"/>
          <w:b/>
          <w:iCs/>
          <w:sz w:val="22"/>
          <w:szCs w:val="20"/>
        </w:rPr>
        <w:t>2</w:t>
      </w:r>
      <w:r>
        <w:rPr>
          <w:b/>
          <w:iCs/>
          <w:sz w:val="22"/>
          <w:szCs w:val="20"/>
        </w:rPr>
        <w:t>.2.3 Outdoor scenario</w:t>
      </w:r>
      <w:r>
        <w:rPr>
          <w:rFonts w:hint="eastAsia"/>
          <w:b/>
          <w:iCs/>
          <w:sz w:val="22"/>
          <w:szCs w:val="20"/>
        </w:rPr>
        <w:t>s</w:t>
      </w:r>
    </w:p>
    <w:p w14:paraId="416B42ED" w14:textId="4070FC6F" w:rsidR="001B7BE7" w:rsidRDefault="00416EE5">
      <w:pPr>
        <w:autoSpaceDE w:val="0"/>
        <w:autoSpaceDN w:val="0"/>
        <w:adjustRightInd w:val="0"/>
        <w:snapToGrid w:val="0"/>
        <w:spacing w:beforeLines="50" w:before="180" w:afterLines="50" w:after="180"/>
        <w:jc w:val="both"/>
        <w:rPr>
          <w:iCs/>
          <w:sz w:val="20"/>
          <w:szCs w:val="20"/>
        </w:rPr>
      </w:pPr>
      <w:r>
        <w:rPr>
          <w:rFonts w:hint="eastAsia"/>
          <w:iCs/>
          <w:sz w:val="20"/>
          <w:szCs w:val="20"/>
        </w:rPr>
        <w:t>For ISAC outdoor scenarios, highway scenario and urban grid scenario referring to 37.885</w:t>
      </w:r>
      <w:r w:rsidR="00986163">
        <w:rPr>
          <w:iCs/>
          <w:sz w:val="20"/>
          <w:szCs w:val="20"/>
        </w:rPr>
        <w:t xml:space="preserve"> can be supported</w:t>
      </w:r>
      <w:r>
        <w:rPr>
          <w:rFonts w:hint="eastAsia"/>
          <w:iCs/>
          <w:sz w:val="20"/>
          <w:szCs w:val="20"/>
        </w:rPr>
        <w:t xml:space="preserve"> wherein </w:t>
      </w:r>
      <w:r>
        <w:rPr>
          <w:iCs/>
          <w:sz w:val="20"/>
          <w:szCs w:val="20"/>
        </w:rPr>
        <w:t>both TRP and UE may be involved for sensing RS transmission or reception.</w:t>
      </w:r>
    </w:p>
    <w:p w14:paraId="4AF34C8C" w14:textId="5C3E2C3E" w:rsidR="001B7BE7" w:rsidRDefault="00416EE5">
      <w:pPr>
        <w:pStyle w:val="a4"/>
        <w:snapToGrid w:val="0"/>
        <w:rPr>
          <w:b w:val="0"/>
          <w:bCs w:val="0"/>
          <w:i/>
          <w:iCs/>
          <w:lang w:val="en-US" w:eastAsia="zh-CN"/>
        </w:rPr>
      </w:pPr>
      <w:bookmarkStart w:id="9" w:name="_Hlk162625491"/>
      <w:r>
        <w:rPr>
          <w:i/>
          <w:iCs/>
        </w:rPr>
        <w:t xml:space="preserve">Proposal </w:t>
      </w:r>
      <w:r>
        <w:rPr>
          <w:i/>
          <w:iCs/>
        </w:rPr>
        <w:fldChar w:fldCharType="begin"/>
      </w:r>
      <w:r>
        <w:rPr>
          <w:i/>
          <w:iCs/>
        </w:rPr>
        <w:instrText xml:space="preserve"> SEQ Proposal \* ARABIC </w:instrText>
      </w:r>
      <w:r>
        <w:rPr>
          <w:i/>
          <w:iCs/>
        </w:rPr>
        <w:fldChar w:fldCharType="separate"/>
      </w:r>
      <w:r w:rsidR="00DF2534">
        <w:rPr>
          <w:i/>
          <w:iCs/>
          <w:noProof/>
        </w:rPr>
        <w:t>6</w:t>
      </w:r>
      <w:r>
        <w:rPr>
          <w:i/>
          <w:iCs/>
        </w:rPr>
        <w:fldChar w:fldCharType="end"/>
      </w:r>
      <w:r>
        <w:rPr>
          <w:rFonts w:hint="eastAsia"/>
          <w:i/>
          <w:iCs/>
          <w:lang w:val="en-US" w:eastAsia="zh-CN"/>
        </w:rPr>
        <w:t xml:space="preserve">: </w:t>
      </w:r>
      <w:r>
        <w:rPr>
          <w:b w:val="0"/>
          <w:bCs w:val="0"/>
          <w:i/>
          <w:iCs/>
          <w:lang w:val="en-US" w:eastAsia="zh-CN"/>
        </w:rPr>
        <w:t>Support to take Table 3 as a starting point for</w:t>
      </w:r>
      <w:r>
        <w:rPr>
          <w:rFonts w:hint="eastAsia"/>
          <w:b w:val="0"/>
          <w:bCs w:val="0"/>
          <w:i/>
          <w:iCs/>
          <w:lang w:val="en-US" w:eastAsia="zh-CN"/>
        </w:rPr>
        <w:t xml:space="preserve"> urban grid and</w:t>
      </w:r>
      <w:r>
        <w:rPr>
          <w:b w:val="0"/>
          <w:bCs w:val="0"/>
          <w:i/>
          <w:iCs/>
          <w:lang w:val="en-US" w:eastAsia="zh-CN"/>
        </w:rPr>
        <w:t xml:space="preserve"> highway scenario for ISAC.</w:t>
      </w:r>
      <w:bookmarkEnd w:id="9"/>
    </w:p>
    <w:p w14:paraId="72CC7784" w14:textId="77777777" w:rsidR="001B7BE7" w:rsidRDefault="001B7BE7">
      <w:pPr>
        <w:autoSpaceDE w:val="0"/>
        <w:autoSpaceDN w:val="0"/>
        <w:adjustRightInd w:val="0"/>
        <w:snapToGrid w:val="0"/>
        <w:spacing w:beforeLines="50" w:before="180" w:afterLines="50" w:after="180"/>
        <w:jc w:val="both"/>
        <w:rPr>
          <w:iCs/>
          <w:sz w:val="20"/>
          <w:szCs w:val="20"/>
        </w:rPr>
      </w:pPr>
    </w:p>
    <w:p w14:paraId="2911E8EF" w14:textId="77777777" w:rsidR="001B7BE7" w:rsidRDefault="00416EE5">
      <w:pPr>
        <w:autoSpaceDE w:val="0"/>
        <w:autoSpaceDN w:val="0"/>
        <w:adjustRightInd w:val="0"/>
        <w:snapToGrid w:val="0"/>
        <w:spacing w:beforeLines="50" w:before="180" w:afterLines="50" w:after="180"/>
        <w:jc w:val="center"/>
        <w:rPr>
          <w:iCs/>
          <w:sz w:val="20"/>
          <w:szCs w:val="20"/>
        </w:rPr>
      </w:pPr>
      <w:r>
        <w:rPr>
          <w:rFonts w:hint="eastAsia"/>
          <w:iCs/>
          <w:sz w:val="20"/>
          <w:szCs w:val="20"/>
        </w:rPr>
        <w:t>T</w:t>
      </w:r>
      <w:r>
        <w:rPr>
          <w:iCs/>
          <w:sz w:val="20"/>
          <w:szCs w:val="20"/>
        </w:rPr>
        <w:t>able 3: Evaluation parameters for</w:t>
      </w:r>
      <w:r>
        <w:rPr>
          <w:rFonts w:hint="eastAsia"/>
          <w:iCs/>
          <w:sz w:val="20"/>
          <w:szCs w:val="20"/>
        </w:rPr>
        <w:t xml:space="preserve"> urban grid and</w:t>
      </w:r>
      <w:r>
        <w:rPr>
          <w:iCs/>
          <w:sz w:val="20"/>
          <w:szCs w:val="20"/>
        </w:rPr>
        <w:t xml:space="preserve"> highway for ISAC</w:t>
      </w:r>
    </w:p>
    <w:tbl>
      <w:tblPr>
        <w:tblStyle w:val="TableNormal1"/>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38"/>
        <w:gridCol w:w="3060"/>
        <w:gridCol w:w="3060"/>
        <w:gridCol w:w="1657"/>
      </w:tblGrid>
      <w:tr w:rsidR="001B7BE7" w14:paraId="755B9F26" w14:textId="77777777">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F21D48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宋体"/>
                <w:b/>
                <w:sz w:val="20"/>
                <w:lang w:val="fr" w:eastAsia="zh-CN"/>
              </w:rPr>
            </w:pPr>
            <w:r>
              <w:rPr>
                <w:rFonts w:eastAsia="宋体" w:hint="eastAsia"/>
                <w:b/>
                <w:sz w:val="20"/>
                <w:lang w:val="fr" w:eastAsia="zh-CN"/>
              </w:rPr>
              <w:lastRenderedPageBreak/>
              <w:t>E</w:t>
            </w:r>
            <w:r>
              <w:rPr>
                <w:rFonts w:eastAsia="宋体"/>
                <w:b/>
                <w:sz w:val="20"/>
                <w:lang w:val="fr" w:eastAsia="zh-CN"/>
              </w:rPr>
              <w:t>valuation parameters</w:t>
            </w:r>
          </w:p>
        </w:tc>
        <w:tc>
          <w:tcPr>
            <w:tcW w:w="3060" w:type="dxa"/>
            <w:tcBorders>
              <w:top w:val="single" w:sz="4" w:space="0" w:color="auto"/>
              <w:left w:val="single" w:sz="4" w:space="0" w:color="auto"/>
              <w:bottom w:val="single" w:sz="4" w:space="0" w:color="auto"/>
              <w:right w:val="single" w:sz="4" w:space="0" w:color="auto"/>
            </w:tcBorders>
          </w:tcPr>
          <w:p w14:paraId="3FE3A96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Urban grid</w:t>
            </w:r>
          </w:p>
        </w:tc>
        <w:tc>
          <w:tcPr>
            <w:tcW w:w="3060" w:type="dxa"/>
            <w:tcBorders>
              <w:top w:val="single" w:sz="4" w:space="0" w:color="auto"/>
              <w:left w:val="single" w:sz="4" w:space="0" w:color="auto"/>
              <w:bottom w:val="single" w:sz="4" w:space="0" w:color="auto"/>
              <w:right w:val="single" w:sz="4" w:space="0" w:color="auto"/>
            </w:tcBorders>
          </w:tcPr>
          <w:p w14:paraId="1BE74E4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Highway</w:t>
            </w:r>
          </w:p>
        </w:tc>
        <w:tc>
          <w:tcPr>
            <w:tcW w:w="1657" w:type="dxa"/>
            <w:tcBorders>
              <w:top w:val="single" w:sz="4" w:space="0" w:color="auto"/>
              <w:left w:val="single" w:sz="4" w:space="0" w:color="auto"/>
              <w:bottom w:val="single" w:sz="4" w:space="0" w:color="auto"/>
              <w:right w:val="single" w:sz="4" w:space="0" w:color="auto"/>
            </w:tcBorders>
          </w:tcPr>
          <w:p w14:paraId="13B3D76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1B7BE7" w14:paraId="5780B261" w14:textId="77777777">
        <w:trPr>
          <w:cantSplit/>
          <w:trHeight w:val="311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6F563F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Cell layout</w:t>
            </w:r>
          </w:p>
        </w:tc>
        <w:tc>
          <w:tcPr>
            <w:tcW w:w="3060" w:type="dxa"/>
            <w:tcBorders>
              <w:top w:val="single" w:sz="4" w:space="0" w:color="auto"/>
              <w:left w:val="single" w:sz="4" w:space="0" w:color="auto"/>
              <w:bottom w:val="single" w:sz="4" w:space="0" w:color="auto"/>
              <w:right w:val="single" w:sz="4" w:space="0" w:color="auto"/>
            </w:tcBorders>
          </w:tcPr>
          <w:p w14:paraId="1F0A1CC2" w14:textId="77777777" w:rsidR="001B7BE7" w:rsidRDefault="001B7BE7">
            <w:pPr>
              <w:pStyle w:val="Tabletext"/>
              <w:snapToGrid w:val="0"/>
              <w:spacing w:before="0"/>
              <w:jc w:val="center"/>
            </w:pPr>
          </w:p>
          <w:p w14:paraId="61FE0043" w14:textId="77777777" w:rsidR="001B7BE7" w:rsidRDefault="00416EE5">
            <w:pPr>
              <w:pStyle w:val="Tabletext"/>
              <w:snapToGrid w:val="0"/>
              <w:spacing w:before="0"/>
            </w:pPr>
            <w:r>
              <w:rPr>
                <w:noProof/>
              </w:rPr>
              <w:drawing>
                <wp:inline distT="0" distB="0" distL="0" distR="0" wp14:anchorId="52E07D9B" wp14:editId="093F7668">
                  <wp:extent cx="1622425" cy="1754505"/>
                  <wp:effectExtent l="0" t="0" r="15875" b="17145"/>
                  <wp:docPr id="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622425" cy="1754505"/>
                          </a:xfrm>
                          <a:prstGeom prst="rect">
                            <a:avLst/>
                          </a:prstGeom>
                          <a:noFill/>
                          <a:ln>
                            <a:noFill/>
                          </a:ln>
                        </pic:spPr>
                      </pic:pic>
                    </a:graphicData>
                  </a:graphic>
                </wp:inline>
              </w:drawing>
            </w:r>
          </w:p>
        </w:tc>
        <w:tc>
          <w:tcPr>
            <w:tcW w:w="3060" w:type="dxa"/>
            <w:tcBorders>
              <w:top w:val="single" w:sz="4" w:space="0" w:color="auto"/>
              <w:left w:val="single" w:sz="4" w:space="0" w:color="auto"/>
              <w:bottom w:val="single" w:sz="4" w:space="0" w:color="auto"/>
              <w:right w:val="single" w:sz="4" w:space="0" w:color="auto"/>
            </w:tcBorders>
          </w:tcPr>
          <w:p w14:paraId="685CF69C" w14:textId="77777777" w:rsidR="001B7BE7" w:rsidRDefault="001B7BE7">
            <w:pPr>
              <w:pStyle w:val="Tabletext"/>
              <w:snapToGrid w:val="0"/>
              <w:spacing w:before="0"/>
              <w:jc w:val="center"/>
              <w:rPr>
                <w:sz w:val="20"/>
                <w:lang w:val="en-US" w:eastAsia="zh-CN"/>
              </w:rPr>
            </w:pPr>
          </w:p>
          <w:p w14:paraId="516DAA91" w14:textId="77777777" w:rsidR="001B7BE7" w:rsidRDefault="00416EE5">
            <w:pPr>
              <w:pStyle w:val="Tabletext"/>
              <w:snapToGrid w:val="0"/>
              <w:spacing w:before="0"/>
              <w:jc w:val="center"/>
              <w:rPr>
                <w:sz w:val="20"/>
                <w:lang w:val="en-US" w:eastAsia="zh-CN"/>
              </w:rPr>
            </w:pPr>
            <w:r>
              <w:rPr>
                <w:rFonts w:eastAsia="宋体"/>
                <w:noProof/>
                <w:sz w:val="20"/>
                <w:lang w:val="en-US" w:bidi="ar"/>
              </w:rPr>
              <w:drawing>
                <wp:inline distT="0" distB="0" distL="114300" distR="114300" wp14:anchorId="62AE381D" wp14:editId="50ABA38D">
                  <wp:extent cx="2004060" cy="1057275"/>
                  <wp:effectExtent l="0" t="0" r="15240" b="952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1"/>
                          <a:stretch>
                            <a:fillRect/>
                          </a:stretch>
                        </pic:blipFill>
                        <pic:spPr>
                          <a:xfrm>
                            <a:off x="0" y="0"/>
                            <a:ext cx="2004060" cy="1057275"/>
                          </a:xfrm>
                          <a:prstGeom prst="rect">
                            <a:avLst/>
                          </a:prstGeom>
                          <a:noFill/>
                          <a:ln>
                            <a:noFill/>
                          </a:ln>
                        </pic:spPr>
                      </pic:pic>
                    </a:graphicData>
                  </a:graphic>
                </wp:inline>
              </w:drawing>
            </w:r>
          </w:p>
        </w:tc>
        <w:tc>
          <w:tcPr>
            <w:tcW w:w="1657" w:type="dxa"/>
            <w:tcBorders>
              <w:top w:val="single" w:sz="4" w:space="0" w:color="auto"/>
              <w:left w:val="single" w:sz="4" w:space="0" w:color="auto"/>
              <w:bottom w:val="single" w:sz="4" w:space="0" w:color="auto"/>
              <w:right w:val="single" w:sz="4" w:space="0" w:color="auto"/>
            </w:tcBorders>
          </w:tcPr>
          <w:p w14:paraId="77356C17" w14:textId="77777777" w:rsidR="001B7BE7" w:rsidRDefault="00416EE5">
            <w:pPr>
              <w:pStyle w:val="Tabletext"/>
              <w:snapToGrid w:val="0"/>
              <w:spacing w:before="0"/>
              <w:jc w:val="center"/>
              <w:rPr>
                <w:color w:val="595959" w:themeColor="text1" w:themeTint="A6"/>
                <w:lang w:val="en-US" w:eastAsia="zh-CN"/>
              </w:rPr>
            </w:pPr>
            <w:r>
              <w:rPr>
                <w:rFonts w:hint="eastAsia"/>
                <w:color w:val="595959" w:themeColor="text1" w:themeTint="A6"/>
                <w:lang w:val="en-US" w:eastAsia="zh-CN"/>
              </w:rPr>
              <w:t>Reuse 37.885 and 36.885</w:t>
            </w:r>
          </w:p>
        </w:tc>
      </w:tr>
      <w:tr w:rsidR="001B7BE7" w14:paraId="2A0E6A24"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F480F2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Carrier frequency for evaluation</w:t>
            </w:r>
          </w:p>
        </w:tc>
        <w:tc>
          <w:tcPr>
            <w:tcW w:w="3060" w:type="dxa"/>
            <w:tcBorders>
              <w:top w:val="single" w:sz="4" w:space="0" w:color="auto"/>
              <w:left w:val="single" w:sz="4" w:space="0" w:color="auto"/>
              <w:bottom w:val="single" w:sz="4" w:space="0" w:color="auto"/>
              <w:right w:val="single" w:sz="4" w:space="0" w:color="auto"/>
            </w:tcBorders>
          </w:tcPr>
          <w:p w14:paraId="0A7B065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2CAE2AA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30A7A26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1B7BE7" w14:paraId="71164E99" w14:textId="77777777">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60AB24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6367424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B65DBB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DAA80A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8, 2)</w:t>
            </w:r>
          </w:p>
        </w:tc>
      </w:tr>
      <w:tr w:rsidR="001B7BE7" w14:paraId="726908CF" w14:textId="77777777">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FD22BC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w:t>
            </w:r>
            <w:r>
              <w:rPr>
                <w:rFonts w:hint="eastAsia"/>
                <w:sz w:val="20"/>
                <w:lang w:val="en-US" w:eastAsia="zh-CN"/>
              </w:rPr>
              <w:t xml:space="preserve"> </w:t>
            </w:r>
            <w:r>
              <w:rPr>
                <w:rFonts w:eastAsia="宋体"/>
                <w:sz w:val="20"/>
                <w:lang w:val="fr"/>
              </w:rPr>
              <w:t>electrical downtilt angles </w:t>
            </w:r>
          </w:p>
        </w:tc>
        <w:tc>
          <w:tcPr>
            <w:tcW w:w="3060" w:type="dxa"/>
            <w:tcBorders>
              <w:top w:val="single" w:sz="4" w:space="0" w:color="auto"/>
              <w:left w:val="single" w:sz="4" w:space="0" w:color="auto"/>
              <w:bottom w:val="single" w:sz="4" w:space="0" w:color="auto"/>
              <w:right w:val="single" w:sz="4" w:space="0" w:color="auto"/>
            </w:tcBorders>
          </w:tcPr>
          <w:p w14:paraId="3CE7712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5ECADA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3CD9F67" w14:textId="0858E32D"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1B7BE7" w14:paraId="0218C06A"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283D79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B</w:t>
            </w:r>
            <w:r>
              <w:rPr>
                <w:rFonts w:eastAsia="宋体"/>
                <w:sz w:val="20"/>
                <w:lang w:val="fr" w:eastAsia="zh-CN"/>
              </w:rPr>
              <w:t>S self-interference isolation</w:t>
            </w:r>
          </w:p>
        </w:tc>
        <w:tc>
          <w:tcPr>
            <w:tcW w:w="3060" w:type="dxa"/>
            <w:tcBorders>
              <w:top w:val="single" w:sz="4" w:space="0" w:color="auto"/>
              <w:left w:val="single" w:sz="4" w:space="0" w:color="auto"/>
              <w:bottom w:val="single" w:sz="4" w:space="0" w:color="auto"/>
              <w:right w:val="single" w:sz="4" w:space="0" w:color="auto"/>
            </w:tcBorders>
          </w:tcPr>
          <w:p w14:paraId="56F2DFB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E7D9F9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745F2B9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1B7BE7" w14:paraId="1AF914DF"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A9A539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UE antenna height</w:t>
            </w:r>
          </w:p>
        </w:tc>
        <w:tc>
          <w:tcPr>
            <w:tcW w:w="3060" w:type="dxa"/>
            <w:tcBorders>
              <w:top w:val="single" w:sz="4" w:space="0" w:color="auto"/>
              <w:left w:val="single" w:sz="4" w:space="0" w:color="auto"/>
              <w:bottom w:val="single" w:sz="4" w:space="0" w:color="auto"/>
              <w:right w:val="single" w:sz="4" w:space="0" w:color="auto"/>
            </w:tcBorders>
          </w:tcPr>
          <w:p w14:paraId="5D857A5C" w14:textId="47A4AA3A" w:rsidR="001B7BE7" w:rsidRDefault="005B1DE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64B3F639" w14:textId="4FC19C6E" w:rsidR="001B7BE7" w:rsidRDefault="005B1DEA">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1657" w:type="dxa"/>
            <w:tcBorders>
              <w:top w:val="single" w:sz="4" w:space="0" w:color="auto"/>
              <w:left w:val="single" w:sz="4" w:space="0" w:color="auto"/>
              <w:bottom w:val="single" w:sz="4" w:space="0" w:color="auto"/>
              <w:right w:val="single" w:sz="4" w:space="0" w:color="auto"/>
            </w:tcBorders>
          </w:tcPr>
          <w:p w14:paraId="66F9DF51" w14:textId="519B185A"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1B7BE7" w14:paraId="6A25033A"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0A27EC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54E7B63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84584B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7E003CA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1B7BE7" w14:paraId="2F2E66C9"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8F9B97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U</w:t>
            </w:r>
            <w:r>
              <w:rPr>
                <w:rFonts w:eastAsia="宋体"/>
                <w:sz w:val="20"/>
                <w:lang w:val="fr" w:eastAsia="zh-CN"/>
              </w:rPr>
              <w:t>E velocity</w:t>
            </w:r>
          </w:p>
        </w:tc>
        <w:tc>
          <w:tcPr>
            <w:tcW w:w="3060" w:type="dxa"/>
            <w:tcBorders>
              <w:top w:val="single" w:sz="4" w:space="0" w:color="auto"/>
              <w:left w:val="single" w:sz="4" w:space="0" w:color="auto"/>
              <w:bottom w:val="single" w:sz="4" w:space="0" w:color="auto"/>
              <w:right w:val="single" w:sz="4" w:space="0" w:color="auto"/>
            </w:tcBorders>
          </w:tcPr>
          <w:p w14:paraId="0F4BD0B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6A92937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1430CCD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1B7BE7" w14:paraId="288088BA"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22A065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distribution</w:t>
            </w:r>
            <w:r>
              <w:rPr>
                <w:rFonts w:eastAsia="宋体"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4141D88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61B766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6990C7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distributed in the lane</w:t>
            </w:r>
          </w:p>
        </w:tc>
      </w:tr>
      <w:tr w:rsidR="001B7BE7" w14:paraId="4227B6C5"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60A0A5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hint="eastAsia"/>
                <w:sz w:val="20"/>
                <w:lang w:val="en-US" w:eastAsia="zh-CN"/>
              </w:rPr>
              <w:t>M</w:t>
            </w:r>
            <w:r>
              <w:rPr>
                <w:sz w:val="20"/>
                <w:lang w:val="en-US"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2A3B32A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C12E6F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37m</w:t>
            </w:r>
          </w:p>
        </w:tc>
        <w:tc>
          <w:tcPr>
            <w:tcW w:w="1657" w:type="dxa"/>
            <w:tcBorders>
              <w:top w:val="single" w:sz="4" w:space="0" w:color="auto"/>
              <w:left w:val="single" w:sz="4" w:space="0" w:color="auto"/>
              <w:bottom w:val="single" w:sz="4" w:space="0" w:color="auto"/>
              <w:right w:val="single" w:sz="4" w:space="0" w:color="auto"/>
            </w:tcBorders>
          </w:tcPr>
          <w:p w14:paraId="3C346C3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36.885</w:t>
            </w:r>
          </w:p>
        </w:tc>
      </w:tr>
      <w:tr w:rsidR="001B7BE7" w14:paraId="3FB7FA85"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89B8008"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508B6BE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FB845B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2B56E5B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automotive vehicle may have different RCS</w:t>
            </w:r>
          </w:p>
        </w:tc>
      </w:tr>
      <w:tr w:rsidR="001B7BE7" w14:paraId="35054519"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012940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3060" w:type="dxa"/>
            <w:tcBorders>
              <w:top w:val="single" w:sz="4" w:space="0" w:color="auto"/>
              <w:left w:val="single" w:sz="4" w:space="0" w:color="auto"/>
              <w:bottom w:val="single" w:sz="4" w:space="0" w:color="auto"/>
              <w:right w:val="single" w:sz="4" w:space="0" w:color="auto"/>
            </w:tcBorders>
          </w:tcPr>
          <w:p w14:paraId="33C50CC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2989333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0F7FCDC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w:t>
            </w:r>
          </w:p>
        </w:tc>
      </w:tr>
      <w:tr w:rsidR="001B7BE7" w14:paraId="3C0BDB39"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6389DB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6507097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A03C6F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DF5DC28" w14:textId="542723FE"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P</w:t>
            </w:r>
            <w:r>
              <w:rPr>
                <w:color w:val="595959" w:themeColor="text1" w:themeTint="A6"/>
                <w:kern w:val="24"/>
                <w:sz w:val="20"/>
                <w:lang w:val="en-US" w:eastAsia="zh-CN"/>
              </w:rPr>
              <w:t>e</w:t>
            </w:r>
            <w:r>
              <w:rPr>
                <w:rFonts w:hint="eastAsia"/>
                <w:color w:val="595959" w:themeColor="text1" w:themeTint="A6"/>
                <w:kern w:val="24"/>
                <w:sz w:val="20"/>
                <w:lang w:val="en-US" w:eastAsia="zh-CN"/>
              </w:rPr>
              <w:t xml:space="preserve">destrian 3km/h, car up to 140km/h for highway, car up to 60km/h for urban grid </w:t>
            </w:r>
          </w:p>
        </w:tc>
      </w:tr>
      <w:tr w:rsidR="001B7BE7" w14:paraId="71E11B5C"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DE5FAB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6AD1071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00AD74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AF270DF" w14:textId="606A765B"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w:t>
            </w:r>
            <w:r w:rsidR="00E97971">
              <w:rPr>
                <w:color w:val="595959" w:themeColor="text1" w:themeTint="A6"/>
                <w:kern w:val="24"/>
                <w:sz w:val="20"/>
                <w:lang w:val="en-US" w:eastAsia="zh-CN"/>
              </w:rPr>
              <w:t xml:space="preserve">may </w:t>
            </w:r>
            <w:r>
              <w:rPr>
                <w:rFonts w:hint="eastAsia"/>
                <w:color w:val="595959" w:themeColor="text1" w:themeTint="A6"/>
                <w:kern w:val="24"/>
                <w:sz w:val="20"/>
                <w:lang w:val="en-US" w:eastAsia="zh-CN"/>
              </w:rPr>
              <w:t>not just distributed in lane</w:t>
            </w:r>
          </w:p>
        </w:tc>
      </w:tr>
      <w:tr w:rsidR="001B7BE7" w14:paraId="2BDA384F"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3E39E7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2E4339C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640CA5D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5443106E"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4316ED8D"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DAEFB3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lastRenderedPageBreak/>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6CE7BED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119082B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6FF27246"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429A9246"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1A4197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6F71722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E35E59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24B4AE97"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6D200292"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EEA62D8"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height</w:t>
            </w:r>
          </w:p>
        </w:tc>
        <w:tc>
          <w:tcPr>
            <w:tcW w:w="3060" w:type="dxa"/>
            <w:tcBorders>
              <w:top w:val="single" w:sz="4" w:space="0" w:color="auto"/>
              <w:left w:val="single" w:sz="4" w:space="0" w:color="auto"/>
              <w:bottom w:val="single" w:sz="4" w:space="0" w:color="auto"/>
              <w:right w:val="single" w:sz="4" w:space="0" w:color="auto"/>
            </w:tcBorders>
          </w:tcPr>
          <w:p w14:paraId="40DEC30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3060" w:type="dxa"/>
            <w:tcBorders>
              <w:top w:val="single" w:sz="4" w:space="0" w:color="auto"/>
              <w:left w:val="single" w:sz="4" w:space="0" w:color="auto"/>
              <w:bottom w:val="single" w:sz="4" w:space="0" w:color="auto"/>
              <w:right w:val="single" w:sz="4" w:space="0" w:color="auto"/>
            </w:tcBorders>
          </w:tcPr>
          <w:p w14:paraId="3CEC8CC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 or 35m</w:t>
            </w:r>
          </w:p>
        </w:tc>
        <w:tc>
          <w:tcPr>
            <w:tcW w:w="1657" w:type="dxa"/>
            <w:vMerge w:val="restart"/>
            <w:tcBorders>
              <w:top w:val="single" w:sz="4" w:space="0" w:color="auto"/>
              <w:left w:val="single" w:sz="4" w:space="0" w:color="auto"/>
              <w:right w:val="single" w:sz="4" w:space="0" w:color="auto"/>
            </w:tcBorders>
          </w:tcPr>
          <w:p w14:paraId="59E09E34"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92225C8"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4E102AEB"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5D4B5B3A"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2EF7A27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37.885</w:t>
            </w:r>
          </w:p>
        </w:tc>
      </w:tr>
      <w:tr w:rsidR="001B7BE7" w14:paraId="1B3E6521"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00F915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hint="eastAsia"/>
                <w:sz w:val="20"/>
                <w:lang w:val="en-US" w:eastAsia="zh-CN"/>
              </w:rPr>
              <w:t>BS</w:t>
            </w:r>
            <w:r>
              <w:rPr>
                <w:rFonts w:eastAsia="宋体"/>
                <w:sz w:val="20"/>
                <w:lang w:val="en-US"/>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7047FC5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14A87CD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3060" w:type="dxa"/>
            <w:tcBorders>
              <w:top w:val="single" w:sz="4" w:space="0" w:color="auto"/>
              <w:left w:val="single" w:sz="4" w:space="0" w:color="auto"/>
              <w:bottom w:val="single" w:sz="4" w:space="0" w:color="auto"/>
              <w:right w:val="single" w:sz="4" w:space="0" w:color="auto"/>
            </w:tcBorders>
          </w:tcPr>
          <w:p w14:paraId="1ECAD0B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65B62A0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1657" w:type="dxa"/>
            <w:vMerge/>
            <w:tcBorders>
              <w:left w:val="single" w:sz="4" w:space="0" w:color="auto"/>
              <w:right w:val="single" w:sz="4" w:space="0" w:color="auto"/>
            </w:tcBorders>
          </w:tcPr>
          <w:p w14:paraId="1876A902"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1B7BE7" w14:paraId="1D639364"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3BA6DB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Inter-</w:t>
            </w:r>
            <w:r>
              <w:rPr>
                <w:sz w:val="20"/>
                <w:lang w:val="fr" w:eastAsia="zh-CN"/>
              </w:rPr>
              <w:t>site</w:t>
            </w:r>
            <w:r>
              <w:rPr>
                <w:rFonts w:eastAsia="宋体"/>
                <w:sz w:val="20"/>
                <w:lang w:val="fr"/>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620EFCC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3060" w:type="dxa"/>
            <w:tcBorders>
              <w:top w:val="single" w:sz="4" w:space="0" w:color="auto"/>
              <w:left w:val="single" w:sz="4" w:space="0" w:color="auto"/>
              <w:bottom w:val="single" w:sz="4" w:space="0" w:color="auto"/>
              <w:right w:val="single" w:sz="4" w:space="0" w:color="auto"/>
            </w:tcBorders>
          </w:tcPr>
          <w:p w14:paraId="7405856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 or 1732m</w:t>
            </w:r>
          </w:p>
        </w:tc>
        <w:tc>
          <w:tcPr>
            <w:tcW w:w="1657" w:type="dxa"/>
            <w:vMerge/>
            <w:tcBorders>
              <w:left w:val="single" w:sz="4" w:space="0" w:color="auto"/>
              <w:right w:val="single" w:sz="4" w:space="0" w:color="auto"/>
            </w:tcBorders>
          </w:tcPr>
          <w:p w14:paraId="12DC02C9"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0B9809D4"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01A29E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noise figure</w:t>
            </w:r>
          </w:p>
        </w:tc>
        <w:tc>
          <w:tcPr>
            <w:tcW w:w="3060" w:type="dxa"/>
            <w:tcBorders>
              <w:top w:val="single" w:sz="4" w:space="0" w:color="auto"/>
              <w:left w:val="single" w:sz="4" w:space="0" w:color="auto"/>
              <w:bottom w:val="single" w:sz="4" w:space="0" w:color="auto"/>
              <w:right w:val="single" w:sz="4" w:space="0" w:color="auto"/>
            </w:tcBorders>
          </w:tcPr>
          <w:p w14:paraId="56C6AD87" w14:textId="77777777" w:rsidR="001B7BE7" w:rsidRDefault="00416EE5">
            <w:pPr>
              <w:snapToGrid w:val="0"/>
              <w:jc w:val="center"/>
              <w:rPr>
                <w:sz w:val="20"/>
                <w:szCs w:val="20"/>
              </w:rPr>
            </w:pPr>
            <w:r>
              <w:rPr>
                <w:rFonts w:hint="eastAsia"/>
                <w:sz w:val="20"/>
                <w:szCs w:val="20"/>
              </w:rPr>
              <w:t>Below 6GHz: 5dB</w:t>
            </w:r>
          </w:p>
          <w:p w14:paraId="1EFC04BD" w14:textId="77777777" w:rsidR="001B7BE7" w:rsidRDefault="00416EE5">
            <w:pPr>
              <w:snapToGrid w:val="0"/>
              <w:jc w:val="center"/>
              <w:rPr>
                <w:sz w:val="20"/>
                <w:szCs w:val="20"/>
              </w:rPr>
            </w:pPr>
            <w:r>
              <w:rPr>
                <w:rFonts w:hint="eastAsia"/>
                <w:sz w:val="20"/>
                <w:szCs w:val="20"/>
              </w:rPr>
              <w:t>Above 6GHz: 7dB</w:t>
            </w:r>
          </w:p>
        </w:tc>
        <w:tc>
          <w:tcPr>
            <w:tcW w:w="3060" w:type="dxa"/>
            <w:tcBorders>
              <w:top w:val="single" w:sz="4" w:space="0" w:color="auto"/>
              <w:left w:val="single" w:sz="4" w:space="0" w:color="auto"/>
              <w:bottom w:val="single" w:sz="4" w:space="0" w:color="auto"/>
              <w:right w:val="single" w:sz="4" w:space="0" w:color="auto"/>
            </w:tcBorders>
          </w:tcPr>
          <w:p w14:paraId="454E8154" w14:textId="77777777" w:rsidR="001B7BE7" w:rsidRDefault="00416EE5">
            <w:pPr>
              <w:snapToGrid w:val="0"/>
              <w:jc w:val="center"/>
              <w:rPr>
                <w:sz w:val="20"/>
                <w:szCs w:val="20"/>
              </w:rPr>
            </w:pPr>
            <w:r>
              <w:rPr>
                <w:rFonts w:hint="eastAsia"/>
                <w:sz w:val="20"/>
                <w:szCs w:val="20"/>
              </w:rPr>
              <w:t>Below 6GHz: 5dB</w:t>
            </w:r>
          </w:p>
          <w:p w14:paraId="6FC455F8" w14:textId="77777777" w:rsidR="001B7BE7" w:rsidRDefault="00416EE5">
            <w:pPr>
              <w:snapToGrid w:val="0"/>
              <w:jc w:val="center"/>
              <w:rPr>
                <w:sz w:val="20"/>
                <w:szCs w:val="20"/>
              </w:rPr>
            </w:pPr>
            <w:r>
              <w:rPr>
                <w:rFonts w:hint="eastAsia"/>
                <w:sz w:val="20"/>
                <w:szCs w:val="20"/>
              </w:rPr>
              <w:t>Above 6GHz: 7dB</w:t>
            </w:r>
          </w:p>
        </w:tc>
        <w:tc>
          <w:tcPr>
            <w:tcW w:w="1657" w:type="dxa"/>
            <w:vMerge/>
            <w:tcBorders>
              <w:left w:val="single" w:sz="4" w:space="0" w:color="auto"/>
              <w:right w:val="single" w:sz="4" w:space="0" w:color="auto"/>
            </w:tcBorders>
          </w:tcPr>
          <w:p w14:paraId="5A22FEDB" w14:textId="77777777" w:rsidR="001B7BE7" w:rsidRDefault="001B7BE7">
            <w:pPr>
              <w:snapToGrid w:val="0"/>
              <w:jc w:val="center"/>
              <w:rPr>
                <w:color w:val="595959" w:themeColor="text1" w:themeTint="A6"/>
                <w:sz w:val="20"/>
                <w:szCs w:val="20"/>
              </w:rPr>
            </w:pPr>
          </w:p>
        </w:tc>
      </w:tr>
      <w:tr w:rsidR="001B7BE7" w14:paraId="59DA8BEF"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2BDBD9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element gain</w:t>
            </w:r>
          </w:p>
        </w:tc>
        <w:tc>
          <w:tcPr>
            <w:tcW w:w="3060" w:type="dxa"/>
            <w:tcBorders>
              <w:top w:val="single" w:sz="4" w:space="0" w:color="auto"/>
              <w:left w:val="single" w:sz="4" w:space="0" w:color="auto"/>
              <w:bottom w:val="single" w:sz="4" w:space="0" w:color="auto"/>
              <w:right w:val="single" w:sz="4" w:space="0" w:color="auto"/>
            </w:tcBorders>
          </w:tcPr>
          <w:p w14:paraId="241E3C5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36FCC4B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1A12AF44"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020C77AE"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0372D9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4FDBA9B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390A47A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5A6C2677"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2108A1B4"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357F68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509941E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2281455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Above 6GHz: 13dB</w:t>
            </w:r>
          </w:p>
        </w:tc>
        <w:tc>
          <w:tcPr>
            <w:tcW w:w="3060" w:type="dxa"/>
            <w:tcBorders>
              <w:top w:val="single" w:sz="4" w:space="0" w:color="auto"/>
              <w:left w:val="single" w:sz="4" w:space="0" w:color="auto"/>
              <w:bottom w:val="single" w:sz="4" w:space="0" w:color="auto"/>
              <w:right w:val="single" w:sz="4" w:space="0" w:color="auto"/>
            </w:tcBorders>
          </w:tcPr>
          <w:p w14:paraId="544E8E1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64AF21D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Above 6GHz: 13dB</w:t>
            </w:r>
          </w:p>
        </w:tc>
        <w:tc>
          <w:tcPr>
            <w:tcW w:w="1657" w:type="dxa"/>
            <w:vMerge/>
            <w:tcBorders>
              <w:left w:val="single" w:sz="4" w:space="0" w:color="auto"/>
              <w:bottom w:val="single" w:sz="4" w:space="0" w:color="auto"/>
              <w:right w:val="single" w:sz="4" w:space="0" w:color="auto"/>
            </w:tcBorders>
          </w:tcPr>
          <w:p w14:paraId="2DB20222"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63303794" w14:textId="4814DD1B" w:rsidR="001B7BE7" w:rsidRDefault="001B7BE7">
      <w:pPr>
        <w:autoSpaceDE w:val="0"/>
        <w:autoSpaceDN w:val="0"/>
        <w:adjustRightInd w:val="0"/>
        <w:snapToGrid w:val="0"/>
        <w:spacing w:beforeLines="50" w:before="180" w:afterLines="50" w:after="180"/>
        <w:jc w:val="both"/>
        <w:rPr>
          <w:iCs/>
          <w:sz w:val="20"/>
          <w:szCs w:val="20"/>
        </w:rPr>
      </w:pPr>
    </w:p>
    <w:p w14:paraId="31CE984E" w14:textId="51286738" w:rsidR="0026441A" w:rsidRPr="002B281D" w:rsidRDefault="0026441A" w:rsidP="002B281D">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sidR="00DF2534">
        <w:rPr>
          <w:i/>
          <w:iCs/>
          <w:noProof/>
        </w:rPr>
        <w:t>7</w:t>
      </w:r>
      <w:r>
        <w:rPr>
          <w:i/>
          <w:iCs/>
        </w:rPr>
        <w:fldChar w:fldCharType="end"/>
      </w:r>
      <w:r>
        <w:rPr>
          <w:rFonts w:hint="eastAsia"/>
          <w:i/>
          <w:iCs/>
          <w:lang w:val="en-US" w:eastAsia="zh-CN"/>
        </w:rPr>
        <w:t xml:space="preserve">: </w:t>
      </w:r>
      <w:r>
        <w:rPr>
          <w:b w:val="0"/>
          <w:bCs w:val="0"/>
          <w:i/>
          <w:iCs/>
          <w:lang w:val="en-US" w:eastAsia="zh-CN"/>
        </w:rPr>
        <w:t>Support to take Table 4 as a starting point for</w:t>
      </w:r>
      <w:r>
        <w:rPr>
          <w:rFonts w:hint="eastAsia"/>
          <w:b w:val="0"/>
          <w:bCs w:val="0"/>
          <w:i/>
          <w:iCs/>
          <w:lang w:val="en-US" w:eastAsia="zh-CN"/>
        </w:rPr>
        <w:t xml:space="preserve"> </w:t>
      </w:r>
      <w:proofErr w:type="spellStart"/>
      <w:r w:rsidR="00673C6F">
        <w:rPr>
          <w:b w:val="0"/>
          <w:bCs w:val="0"/>
          <w:i/>
          <w:iCs/>
          <w:lang w:val="en-US" w:eastAsia="zh-CN"/>
        </w:rPr>
        <w:t>UMi</w:t>
      </w:r>
      <w:proofErr w:type="spellEnd"/>
      <w:r>
        <w:rPr>
          <w:rFonts w:hint="eastAsia"/>
          <w:b w:val="0"/>
          <w:bCs w:val="0"/>
          <w:i/>
          <w:iCs/>
          <w:lang w:val="en-US" w:eastAsia="zh-CN"/>
        </w:rPr>
        <w:t xml:space="preserve"> and</w:t>
      </w:r>
      <w:r>
        <w:rPr>
          <w:b w:val="0"/>
          <w:bCs w:val="0"/>
          <w:i/>
          <w:iCs/>
          <w:lang w:val="en-US" w:eastAsia="zh-CN"/>
        </w:rPr>
        <w:t xml:space="preserve"> </w:t>
      </w:r>
      <w:proofErr w:type="spellStart"/>
      <w:r w:rsidR="00673C6F">
        <w:rPr>
          <w:b w:val="0"/>
          <w:bCs w:val="0"/>
          <w:i/>
          <w:iCs/>
          <w:lang w:val="en-US" w:eastAsia="zh-CN"/>
        </w:rPr>
        <w:t>UMa</w:t>
      </w:r>
      <w:proofErr w:type="spellEnd"/>
      <w:r>
        <w:rPr>
          <w:b w:val="0"/>
          <w:bCs w:val="0"/>
          <w:i/>
          <w:iCs/>
          <w:lang w:val="en-US" w:eastAsia="zh-CN"/>
        </w:rPr>
        <w:t xml:space="preserve"> scenario for ISAC.</w:t>
      </w:r>
    </w:p>
    <w:p w14:paraId="5DB5B2D0" w14:textId="126A035C" w:rsidR="0026441A" w:rsidRDefault="0026441A" w:rsidP="0026441A">
      <w:pPr>
        <w:autoSpaceDE w:val="0"/>
        <w:autoSpaceDN w:val="0"/>
        <w:adjustRightInd w:val="0"/>
        <w:snapToGrid w:val="0"/>
        <w:spacing w:beforeLines="50" w:before="180" w:afterLines="50" w:after="180"/>
        <w:jc w:val="center"/>
        <w:rPr>
          <w:iCs/>
          <w:sz w:val="20"/>
          <w:szCs w:val="20"/>
        </w:rPr>
      </w:pPr>
      <w:r>
        <w:rPr>
          <w:rFonts w:hint="eastAsia"/>
          <w:iCs/>
          <w:sz w:val="20"/>
          <w:szCs w:val="20"/>
        </w:rPr>
        <w:t>T</w:t>
      </w:r>
      <w:r>
        <w:rPr>
          <w:iCs/>
          <w:sz w:val="20"/>
          <w:szCs w:val="20"/>
        </w:rPr>
        <w:t>able 4: Evaluation parameters for</w:t>
      </w:r>
      <w:r>
        <w:rPr>
          <w:rFonts w:hint="eastAsia"/>
          <w:iCs/>
          <w:sz w:val="20"/>
          <w:szCs w:val="20"/>
        </w:rPr>
        <w:t xml:space="preserve"> </w:t>
      </w:r>
      <w:proofErr w:type="spellStart"/>
      <w:r w:rsidR="002C3BE1">
        <w:rPr>
          <w:iCs/>
          <w:sz w:val="20"/>
          <w:szCs w:val="20"/>
        </w:rPr>
        <w:t>UMi</w:t>
      </w:r>
      <w:proofErr w:type="spellEnd"/>
      <w:r>
        <w:rPr>
          <w:rFonts w:hint="eastAsia"/>
          <w:iCs/>
          <w:sz w:val="20"/>
          <w:szCs w:val="20"/>
        </w:rPr>
        <w:t xml:space="preserve"> and</w:t>
      </w:r>
      <w:r>
        <w:rPr>
          <w:iCs/>
          <w:sz w:val="20"/>
          <w:szCs w:val="20"/>
        </w:rPr>
        <w:t xml:space="preserve"> </w:t>
      </w:r>
      <w:proofErr w:type="spellStart"/>
      <w:r w:rsidR="002C3BE1">
        <w:rPr>
          <w:iCs/>
          <w:sz w:val="20"/>
          <w:szCs w:val="20"/>
        </w:rPr>
        <w:t>UMa</w:t>
      </w:r>
      <w:proofErr w:type="spellEnd"/>
      <w:r>
        <w:rPr>
          <w:iCs/>
          <w:sz w:val="20"/>
          <w:szCs w:val="20"/>
        </w:rPr>
        <w:t xml:space="preserve"> for ISAC</w:t>
      </w:r>
    </w:p>
    <w:tbl>
      <w:tblPr>
        <w:tblStyle w:val="TableNormal1"/>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38"/>
        <w:gridCol w:w="3060"/>
        <w:gridCol w:w="3060"/>
        <w:gridCol w:w="1657"/>
      </w:tblGrid>
      <w:tr w:rsidR="0026441A" w14:paraId="06EC30D9" w14:textId="77777777" w:rsidTr="004C2309">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E99C489"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宋体"/>
                <w:b/>
                <w:sz w:val="20"/>
                <w:lang w:val="fr" w:eastAsia="zh-CN"/>
              </w:rPr>
            </w:pPr>
            <w:r>
              <w:rPr>
                <w:rFonts w:eastAsia="宋体" w:hint="eastAsia"/>
                <w:b/>
                <w:sz w:val="20"/>
                <w:lang w:val="fr" w:eastAsia="zh-CN"/>
              </w:rPr>
              <w:t>E</w:t>
            </w:r>
            <w:r>
              <w:rPr>
                <w:rFonts w:eastAsia="宋体"/>
                <w:b/>
                <w:sz w:val="20"/>
                <w:lang w:val="fr" w:eastAsia="zh-CN"/>
              </w:rPr>
              <w:t>valuation parameters</w:t>
            </w:r>
          </w:p>
        </w:tc>
        <w:tc>
          <w:tcPr>
            <w:tcW w:w="3060" w:type="dxa"/>
            <w:tcBorders>
              <w:top w:val="single" w:sz="4" w:space="0" w:color="auto"/>
              <w:left w:val="single" w:sz="4" w:space="0" w:color="auto"/>
              <w:bottom w:val="single" w:sz="4" w:space="0" w:color="auto"/>
              <w:right w:val="single" w:sz="4" w:space="0" w:color="auto"/>
            </w:tcBorders>
          </w:tcPr>
          <w:p w14:paraId="0C156FA0" w14:textId="426A7685"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U</w:t>
            </w:r>
            <w:r w:rsidR="00C504FC">
              <w:rPr>
                <w:b/>
                <w:sz w:val="20"/>
                <w:lang w:val="en-US" w:eastAsia="zh-CN"/>
              </w:rPr>
              <w:t>Mi</w:t>
            </w:r>
            <w:proofErr w:type="spellEnd"/>
          </w:p>
        </w:tc>
        <w:tc>
          <w:tcPr>
            <w:tcW w:w="3060" w:type="dxa"/>
            <w:tcBorders>
              <w:top w:val="single" w:sz="4" w:space="0" w:color="auto"/>
              <w:left w:val="single" w:sz="4" w:space="0" w:color="auto"/>
              <w:bottom w:val="single" w:sz="4" w:space="0" w:color="auto"/>
              <w:right w:val="single" w:sz="4" w:space="0" w:color="auto"/>
            </w:tcBorders>
          </w:tcPr>
          <w:p w14:paraId="2D67F4EA" w14:textId="50595521" w:rsidR="0026441A" w:rsidRDefault="00C504FC"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b/>
                <w:sz w:val="20"/>
                <w:lang w:val="en-US" w:eastAsia="zh-CN"/>
              </w:rPr>
              <w:t>UMa</w:t>
            </w:r>
            <w:proofErr w:type="spellEnd"/>
          </w:p>
        </w:tc>
        <w:tc>
          <w:tcPr>
            <w:tcW w:w="1657" w:type="dxa"/>
            <w:tcBorders>
              <w:top w:val="single" w:sz="4" w:space="0" w:color="auto"/>
              <w:left w:val="single" w:sz="4" w:space="0" w:color="auto"/>
              <w:bottom w:val="single" w:sz="4" w:space="0" w:color="auto"/>
              <w:right w:val="single" w:sz="4" w:space="0" w:color="auto"/>
            </w:tcBorders>
          </w:tcPr>
          <w:p w14:paraId="082B79CC"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26441A" w14:paraId="046F75B6" w14:textId="77777777" w:rsidTr="002C3BE1">
        <w:trPr>
          <w:cantSplit/>
          <w:trHeight w:val="242"/>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E1AAEFA"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Cell layout</w:t>
            </w:r>
          </w:p>
        </w:tc>
        <w:tc>
          <w:tcPr>
            <w:tcW w:w="3060" w:type="dxa"/>
            <w:tcBorders>
              <w:top w:val="single" w:sz="4" w:space="0" w:color="auto"/>
              <w:left w:val="single" w:sz="4" w:space="0" w:color="auto"/>
              <w:bottom w:val="single" w:sz="4" w:space="0" w:color="auto"/>
              <w:right w:val="single" w:sz="4" w:space="0" w:color="auto"/>
            </w:tcBorders>
          </w:tcPr>
          <w:p w14:paraId="2B70D62C" w14:textId="13195848" w:rsidR="0026441A" w:rsidRDefault="002B281D" w:rsidP="004C2309">
            <w:pPr>
              <w:pStyle w:val="Tabletext"/>
              <w:snapToGrid w:val="0"/>
              <w:spacing w:before="0"/>
            </w:pPr>
            <w:r w:rsidRPr="00A62D5E">
              <w:rPr>
                <w:sz w:val="20"/>
              </w:rPr>
              <w:t>Hexagonal grid, 19 micro sites, 3 sectors per site (ISD = 200m)</w:t>
            </w:r>
          </w:p>
        </w:tc>
        <w:tc>
          <w:tcPr>
            <w:tcW w:w="3060" w:type="dxa"/>
            <w:tcBorders>
              <w:top w:val="single" w:sz="4" w:space="0" w:color="auto"/>
              <w:left w:val="single" w:sz="4" w:space="0" w:color="auto"/>
              <w:bottom w:val="single" w:sz="4" w:space="0" w:color="auto"/>
              <w:right w:val="single" w:sz="4" w:space="0" w:color="auto"/>
            </w:tcBorders>
          </w:tcPr>
          <w:p w14:paraId="651A6008" w14:textId="0C2BC78C" w:rsidR="0026441A" w:rsidRDefault="00A62D5E" w:rsidP="002C3BE1">
            <w:pPr>
              <w:pStyle w:val="Tabletext"/>
              <w:snapToGrid w:val="0"/>
              <w:spacing w:before="0"/>
              <w:rPr>
                <w:sz w:val="20"/>
                <w:lang w:val="en-US" w:eastAsia="zh-CN"/>
              </w:rPr>
            </w:pPr>
            <w:r w:rsidRPr="00A62D5E">
              <w:rPr>
                <w:sz w:val="20"/>
                <w:lang w:val="en-US" w:eastAsia="zh-CN"/>
              </w:rPr>
              <w:t>Hexagonal grid, 19 macro sites, 3 sectors per site (ISD = 500m)</w:t>
            </w:r>
          </w:p>
        </w:tc>
        <w:tc>
          <w:tcPr>
            <w:tcW w:w="1657" w:type="dxa"/>
            <w:tcBorders>
              <w:top w:val="single" w:sz="4" w:space="0" w:color="auto"/>
              <w:left w:val="single" w:sz="4" w:space="0" w:color="auto"/>
              <w:bottom w:val="single" w:sz="4" w:space="0" w:color="auto"/>
              <w:right w:val="single" w:sz="4" w:space="0" w:color="auto"/>
            </w:tcBorders>
          </w:tcPr>
          <w:p w14:paraId="3FE30CD1" w14:textId="601FD9C2" w:rsidR="0026441A" w:rsidRDefault="00373469" w:rsidP="004C2309">
            <w:pPr>
              <w:pStyle w:val="Tabletext"/>
              <w:snapToGrid w:val="0"/>
              <w:spacing w:before="0"/>
              <w:jc w:val="center"/>
              <w:rPr>
                <w:color w:val="595959" w:themeColor="text1" w:themeTint="A6"/>
                <w:lang w:val="en-US" w:eastAsia="zh-CN"/>
              </w:rPr>
            </w:pPr>
            <w:r>
              <w:rPr>
                <w:color w:val="595959" w:themeColor="text1" w:themeTint="A6"/>
                <w:lang w:val="en-US" w:eastAsia="zh-CN"/>
              </w:rPr>
              <w:t>Refer to 38/901</w:t>
            </w:r>
          </w:p>
        </w:tc>
      </w:tr>
      <w:tr w:rsidR="0026441A" w14:paraId="434678E0" w14:textId="77777777" w:rsidTr="004C2309">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3037B0B"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Carrier frequency for evaluation</w:t>
            </w:r>
          </w:p>
        </w:tc>
        <w:tc>
          <w:tcPr>
            <w:tcW w:w="3060" w:type="dxa"/>
            <w:tcBorders>
              <w:top w:val="single" w:sz="4" w:space="0" w:color="auto"/>
              <w:left w:val="single" w:sz="4" w:space="0" w:color="auto"/>
              <w:bottom w:val="single" w:sz="4" w:space="0" w:color="auto"/>
              <w:right w:val="single" w:sz="4" w:space="0" w:color="auto"/>
            </w:tcBorders>
          </w:tcPr>
          <w:p w14:paraId="77942A1D"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0A208191"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1C1741DD"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26441A" w14:paraId="5A16C81D" w14:textId="77777777" w:rsidTr="004C2309">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1980F0F"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41865238"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90D08C8"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416CF2C" w14:textId="28D37171"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(M, N, P) = (8, </w:t>
            </w:r>
            <w:r w:rsidR="00373469">
              <w:rPr>
                <w:color w:val="595959" w:themeColor="text1" w:themeTint="A6"/>
                <w:kern w:val="24"/>
                <w:sz w:val="20"/>
                <w:lang w:val="en-US" w:eastAsia="zh-CN"/>
              </w:rPr>
              <w:t>4</w:t>
            </w:r>
            <w:r>
              <w:rPr>
                <w:rFonts w:hint="eastAsia"/>
                <w:color w:val="595959" w:themeColor="text1" w:themeTint="A6"/>
                <w:kern w:val="24"/>
                <w:sz w:val="20"/>
                <w:lang w:val="en-US" w:eastAsia="zh-CN"/>
              </w:rPr>
              <w:t>, 2)</w:t>
            </w:r>
          </w:p>
        </w:tc>
      </w:tr>
      <w:tr w:rsidR="0026441A" w14:paraId="33EC9947" w14:textId="77777777" w:rsidTr="004C2309">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707E76A"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w:t>
            </w:r>
            <w:r>
              <w:rPr>
                <w:rFonts w:hint="eastAsia"/>
                <w:sz w:val="20"/>
                <w:lang w:val="en-US" w:eastAsia="zh-CN"/>
              </w:rPr>
              <w:t xml:space="preserve"> </w:t>
            </w:r>
            <w:r>
              <w:rPr>
                <w:rFonts w:eastAsia="宋体"/>
                <w:sz w:val="20"/>
                <w:lang w:val="fr"/>
              </w:rPr>
              <w:t>electrical downtilt angles </w:t>
            </w:r>
          </w:p>
        </w:tc>
        <w:tc>
          <w:tcPr>
            <w:tcW w:w="3060" w:type="dxa"/>
            <w:tcBorders>
              <w:top w:val="single" w:sz="4" w:space="0" w:color="auto"/>
              <w:left w:val="single" w:sz="4" w:space="0" w:color="auto"/>
              <w:bottom w:val="single" w:sz="4" w:space="0" w:color="auto"/>
              <w:right w:val="single" w:sz="4" w:space="0" w:color="auto"/>
            </w:tcBorders>
          </w:tcPr>
          <w:p w14:paraId="4545900B"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8B3DB3A"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6EE02C2"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26441A" w14:paraId="2021F046" w14:textId="77777777" w:rsidTr="004C2309">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6C1199A"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B</w:t>
            </w:r>
            <w:r>
              <w:rPr>
                <w:rFonts w:eastAsia="宋体"/>
                <w:sz w:val="20"/>
                <w:lang w:val="fr" w:eastAsia="zh-CN"/>
              </w:rPr>
              <w:t>S self-interference isolation</w:t>
            </w:r>
          </w:p>
        </w:tc>
        <w:tc>
          <w:tcPr>
            <w:tcW w:w="3060" w:type="dxa"/>
            <w:tcBorders>
              <w:top w:val="single" w:sz="4" w:space="0" w:color="auto"/>
              <w:left w:val="single" w:sz="4" w:space="0" w:color="auto"/>
              <w:bottom w:val="single" w:sz="4" w:space="0" w:color="auto"/>
              <w:right w:val="single" w:sz="4" w:space="0" w:color="auto"/>
            </w:tcBorders>
          </w:tcPr>
          <w:p w14:paraId="08FFF680"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EA03FE6"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4C04B9F"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26441A" w14:paraId="4CC3E5FD"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10B7B48"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UE antenna height</w:t>
            </w:r>
          </w:p>
        </w:tc>
        <w:tc>
          <w:tcPr>
            <w:tcW w:w="3060" w:type="dxa"/>
            <w:tcBorders>
              <w:top w:val="single" w:sz="4" w:space="0" w:color="auto"/>
              <w:left w:val="single" w:sz="4" w:space="0" w:color="auto"/>
              <w:bottom w:val="single" w:sz="4" w:space="0" w:color="auto"/>
              <w:right w:val="single" w:sz="4" w:space="0" w:color="auto"/>
            </w:tcBorders>
          </w:tcPr>
          <w:p w14:paraId="4085486E" w14:textId="71D84F65" w:rsidR="0026441A" w:rsidRDefault="00F57C85"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5438848B" w14:textId="559466B0" w:rsidR="0026441A" w:rsidRDefault="00187F61"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w:t>
            </w:r>
            <w:r w:rsidR="00F57C85">
              <w:rPr>
                <w:kern w:val="24"/>
                <w:sz w:val="20"/>
                <w:lang w:val="en-US" w:eastAsia="zh-CN"/>
              </w:rPr>
              <w:t>m</w:t>
            </w:r>
          </w:p>
        </w:tc>
        <w:tc>
          <w:tcPr>
            <w:tcW w:w="1657" w:type="dxa"/>
            <w:tcBorders>
              <w:top w:val="single" w:sz="4" w:space="0" w:color="auto"/>
              <w:left w:val="single" w:sz="4" w:space="0" w:color="auto"/>
              <w:bottom w:val="single" w:sz="4" w:space="0" w:color="auto"/>
              <w:right w:val="single" w:sz="4" w:space="0" w:color="auto"/>
            </w:tcBorders>
          </w:tcPr>
          <w:p w14:paraId="1741A782" w14:textId="16502F13" w:rsidR="0026441A" w:rsidRDefault="00187F61"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26441A" w14:paraId="50678D4D"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25B0ADB"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49BC3545"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4547D5E"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85A6F2B"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26441A" w14:paraId="4C6276AC"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FA4A428"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U</w:t>
            </w:r>
            <w:r>
              <w:rPr>
                <w:rFonts w:eastAsia="宋体"/>
                <w:sz w:val="20"/>
                <w:lang w:val="fr" w:eastAsia="zh-CN"/>
              </w:rPr>
              <w:t>E velocity</w:t>
            </w:r>
          </w:p>
        </w:tc>
        <w:tc>
          <w:tcPr>
            <w:tcW w:w="3060" w:type="dxa"/>
            <w:tcBorders>
              <w:top w:val="single" w:sz="4" w:space="0" w:color="auto"/>
              <w:left w:val="single" w:sz="4" w:space="0" w:color="auto"/>
              <w:bottom w:val="single" w:sz="4" w:space="0" w:color="auto"/>
              <w:right w:val="single" w:sz="4" w:space="0" w:color="auto"/>
            </w:tcBorders>
          </w:tcPr>
          <w:p w14:paraId="5A3A5C8F"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0BFDC57A"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218D7F89"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26441A" w14:paraId="2683A3E6" w14:textId="77777777" w:rsidTr="004C2309">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9AE8689"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076BF5D6"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3C2D1D5"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73F8AFF8" w14:textId="23C9CA55"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provided per sensing target type. </w:t>
            </w:r>
          </w:p>
        </w:tc>
      </w:tr>
      <w:tr w:rsidR="0026441A" w14:paraId="5A936B14"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3336A20"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3060" w:type="dxa"/>
            <w:tcBorders>
              <w:top w:val="single" w:sz="4" w:space="0" w:color="auto"/>
              <w:left w:val="single" w:sz="4" w:space="0" w:color="auto"/>
              <w:bottom w:val="single" w:sz="4" w:space="0" w:color="auto"/>
              <w:right w:val="single" w:sz="4" w:space="0" w:color="auto"/>
            </w:tcBorders>
          </w:tcPr>
          <w:p w14:paraId="067B109D" w14:textId="7F572AE8" w:rsidR="0026441A" w:rsidRDefault="007D50AB"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3060" w:type="dxa"/>
            <w:tcBorders>
              <w:top w:val="single" w:sz="4" w:space="0" w:color="auto"/>
              <w:left w:val="single" w:sz="4" w:space="0" w:color="auto"/>
              <w:bottom w:val="single" w:sz="4" w:space="0" w:color="auto"/>
              <w:right w:val="single" w:sz="4" w:space="0" w:color="auto"/>
            </w:tcBorders>
          </w:tcPr>
          <w:p w14:paraId="3A391959" w14:textId="6688167C" w:rsidR="0026441A" w:rsidRDefault="007D50AB"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1657" w:type="dxa"/>
            <w:tcBorders>
              <w:top w:val="single" w:sz="4" w:space="0" w:color="auto"/>
              <w:left w:val="single" w:sz="4" w:space="0" w:color="auto"/>
              <w:bottom w:val="single" w:sz="4" w:space="0" w:color="auto"/>
              <w:right w:val="single" w:sz="4" w:space="0" w:color="auto"/>
            </w:tcBorders>
          </w:tcPr>
          <w:p w14:paraId="3B8E3BA8" w14:textId="4ABDD92C" w:rsidR="0026441A" w:rsidRDefault="004D0FD6"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w:t>
            </w:r>
            <w:r w:rsidR="007D50AB">
              <w:rPr>
                <w:color w:val="595959" w:themeColor="text1" w:themeTint="A6"/>
                <w:kern w:val="24"/>
                <w:sz w:val="20"/>
                <w:lang w:val="en-US" w:eastAsia="zh-CN"/>
              </w:rPr>
              <w:t>uman</w:t>
            </w:r>
            <w:r>
              <w:rPr>
                <w:color w:val="595959" w:themeColor="text1" w:themeTint="A6"/>
                <w:kern w:val="24"/>
                <w:sz w:val="20"/>
                <w:lang w:val="en-US" w:eastAsia="zh-CN"/>
              </w:rPr>
              <w:t xml:space="preserve"> outdoor</w:t>
            </w:r>
          </w:p>
        </w:tc>
      </w:tr>
      <w:tr w:rsidR="0026441A" w14:paraId="057C35EE"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47FD04E"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16672BB6" w14:textId="476CC9CB" w:rsidR="0026441A" w:rsidRDefault="004D0FD6"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3060" w:type="dxa"/>
            <w:tcBorders>
              <w:top w:val="single" w:sz="4" w:space="0" w:color="auto"/>
              <w:left w:val="single" w:sz="4" w:space="0" w:color="auto"/>
              <w:bottom w:val="single" w:sz="4" w:space="0" w:color="auto"/>
              <w:right w:val="single" w:sz="4" w:space="0" w:color="auto"/>
            </w:tcBorders>
          </w:tcPr>
          <w:p w14:paraId="0F04A3C3" w14:textId="3A6B1C7A" w:rsidR="0026441A" w:rsidRDefault="004D0FD6"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1657" w:type="dxa"/>
            <w:tcBorders>
              <w:top w:val="single" w:sz="4" w:space="0" w:color="auto"/>
              <w:left w:val="single" w:sz="4" w:space="0" w:color="auto"/>
              <w:bottom w:val="single" w:sz="4" w:space="0" w:color="auto"/>
              <w:right w:val="single" w:sz="4" w:space="0" w:color="auto"/>
            </w:tcBorders>
          </w:tcPr>
          <w:p w14:paraId="400B1D9F" w14:textId="3FFB2EE6" w:rsidR="0026441A" w:rsidRDefault="004D0FD6"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Human outdoor</w:t>
            </w:r>
          </w:p>
        </w:tc>
      </w:tr>
      <w:tr w:rsidR="0026441A" w14:paraId="54873F6B"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92DA4C9"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371764C6" w14:textId="0AE6CB3A" w:rsidR="0026441A" w:rsidRDefault="0081393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U</w:t>
            </w:r>
            <w:r>
              <w:rPr>
                <w:kern w:val="24"/>
                <w:sz w:val="20"/>
                <w:lang w:val="en-US" w:eastAsia="zh-CN"/>
              </w:rPr>
              <w:t>niform</w:t>
            </w:r>
          </w:p>
        </w:tc>
        <w:tc>
          <w:tcPr>
            <w:tcW w:w="3060" w:type="dxa"/>
            <w:tcBorders>
              <w:top w:val="single" w:sz="4" w:space="0" w:color="auto"/>
              <w:left w:val="single" w:sz="4" w:space="0" w:color="auto"/>
              <w:bottom w:val="single" w:sz="4" w:space="0" w:color="auto"/>
              <w:right w:val="single" w:sz="4" w:space="0" w:color="auto"/>
            </w:tcBorders>
          </w:tcPr>
          <w:p w14:paraId="1781CAC9" w14:textId="760B67CF" w:rsidR="0026441A" w:rsidRDefault="0081393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657" w:type="dxa"/>
            <w:tcBorders>
              <w:top w:val="single" w:sz="4" w:space="0" w:color="auto"/>
              <w:left w:val="single" w:sz="4" w:space="0" w:color="auto"/>
              <w:bottom w:val="single" w:sz="4" w:space="0" w:color="auto"/>
              <w:right w:val="single" w:sz="4" w:space="0" w:color="auto"/>
            </w:tcBorders>
          </w:tcPr>
          <w:p w14:paraId="694D461A" w14:textId="6DE720B8"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26441A" w14:paraId="25117CC3"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398BBE5"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756D19BA" w14:textId="338535C6" w:rsidR="0026441A" w:rsidRDefault="00612AAB"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580F718" w14:textId="225D4B76" w:rsidR="0026441A" w:rsidRDefault="00612AAB"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F943DBD"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26441A" w14:paraId="3E23E6D9"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AEC1D7B"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3F33CCF4" w14:textId="17DA61A4" w:rsidR="0026441A" w:rsidRDefault="00612AAB"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414A7B3E" w14:textId="13F8F1AA" w:rsidR="0026441A" w:rsidRDefault="00612AAB"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166C1C1" w14:textId="77777777" w:rsidR="0026441A" w:rsidRDefault="0026441A"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612AAB" w14:paraId="2D505054"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25BF597" w14:textId="77777777" w:rsidR="00612AAB" w:rsidRDefault="00612AAB"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1CE964C5" w14:textId="0FEFD3C5" w:rsidR="00612AAB" w:rsidRDefault="00612AAB"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3060" w:type="dxa"/>
            <w:tcBorders>
              <w:top w:val="single" w:sz="4" w:space="0" w:color="auto"/>
              <w:left w:val="single" w:sz="4" w:space="0" w:color="auto"/>
              <w:bottom w:val="single" w:sz="4" w:space="0" w:color="auto"/>
              <w:right w:val="single" w:sz="4" w:space="0" w:color="auto"/>
            </w:tcBorders>
          </w:tcPr>
          <w:p w14:paraId="40CB94EA" w14:textId="7E9BF4B8" w:rsidR="00612AAB" w:rsidRDefault="00612AAB"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657" w:type="dxa"/>
            <w:tcBorders>
              <w:top w:val="single" w:sz="4" w:space="0" w:color="auto"/>
              <w:left w:val="single" w:sz="4" w:space="0" w:color="auto"/>
              <w:bottom w:val="single" w:sz="4" w:space="0" w:color="auto"/>
              <w:right w:val="single" w:sz="4" w:space="0" w:color="auto"/>
            </w:tcBorders>
          </w:tcPr>
          <w:p w14:paraId="5D1C9A17" w14:textId="77777777" w:rsidR="00612AAB" w:rsidRDefault="00612AAB"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B87473" w14:paraId="47BC6E72"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D267689"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height</w:t>
            </w:r>
          </w:p>
        </w:tc>
        <w:tc>
          <w:tcPr>
            <w:tcW w:w="3060" w:type="dxa"/>
            <w:tcBorders>
              <w:top w:val="single" w:sz="4" w:space="0" w:color="auto"/>
              <w:left w:val="single" w:sz="4" w:space="0" w:color="auto"/>
              <w:bottom w:val="single" w:sz="4" w:space="0" w:color="auto"/>
              <w:right w:val="single" w:sz="4" w:space="0" w:color="auto"/>
            </w:tcBorders>
          </w:tcPr>
          <w:p w14:paraId="479E65AC" w14:textId="434ADE28"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10</w:t>
            </w:r>
            <w:r>
              <w:rPr>
                <w:rFonts w:hint="eastAsia"/>
                <w:sz w:val="20"/>
                <w:lang w:val="en-US" w:eastAsia="zh-CN"/>
              </w:rPr>
              <w:t>m</w:t>
            </w:r>
          </w:p>
        </w:tc>
        <w:tc>
          <w:tcPr>
            <w:tcW w:w="3060" w:type="dxa"/>
            <w:tcBorders>
              <w:top w:val="single" w:sz="4" w:space="0" w:color="auto"/>
              <w:left w:val="single" w:sz="4" w:space="0" w:color="auto"/>
              <w:bottom w:val="single" w:sz="4" w:space="0" w:color="auto"/>
              <w:right w:val="single" w:sz="4" w:space="0" w:color="auto"/>
            </w:tcBorders>
          </w:tcPr>
          <w:p w14:paraId="22AF53B9" w14:textId="2A397BAD"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1657" w:type="dxa"/>
            <w:vMerge w:val="restart"/>
            <w:tcBorders>
              <w:top w:val="single" w:sz="4" w:space="0" w:color="auto"/>
              <w:left w:val="single" w:sz="4" w:space="0" w:color="auto"/>
              <w:right w:val="single" w:sz="4" w:space="0" w:color="auto"/>
            </w:tcBorders>
          </w:tcPr>
          <w:p w14:paraId="3B2BAAB0"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53FEA8C"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5015B0B6"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6B290444"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6FCD488F"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w:t>
            </w:r>
            <w:r>
              <w:rPr>
                <w:b/>
                <w:bCs/>
                <w:color w:val="595959" w:themeColor="text1" w:themeTint="A6"/>
                <w:sz w:val="20"/>
                <w:lang w:val="en-US" w:eastAsia="zh-CN"/>
              </w:rPr>
              <w:t>8.901 and 38.855</w:t>
            </w:r>
          </w:p>
          <w:p w14:paraId="1F958FDA" w14:textId="0635A7F3"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B87473" w14:paraId="531A56FC"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2E5D37F"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hint="eastAsia"/>
                <w:sz w:val="20"/>
                <w:lang w:val="en-US" w:eastAsia="zh-CN"/>
              </w:rPr>
              <w:t>BS</w:t>
            </w:r>
            <w:r>
              <w:rPr>
                <w:rFonts w:eastAsia="宋体"/>
                <w:sz w:val="20"/>
                <w:lang w:val="en-US"/>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2FE581D3" w14:textId="6A57775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eastAsia="Arial Unicode MS" w:cs="Arial Unicode MS" w:hint="eastAsia"/>
                <w:sz w:val="20"/>
                <w:lang w:val="en-US" w:eastAsia="zh-CN"/>
              </w:rPr>
              <w:t>4</w:t>
            </w:r>
            <w:r>
              <w:rPr>
                <w:rFonts w:eastAsia="Arial Unicode MS" w:cs="Arial Unicode MS"/>
                <w:sz w:val="20"/>
                <w:lang w:val="en-US" w:eastAsia="zh-CN"/>
              </w:rPr>
              <w:t>4dBm</w:t>
            </w:r>
          </w:p>
        </w:tc>
        <w:tc>
          <w:tcPr>
            <w:tcW w:w="3060" w:type="dxa"/>
            <w:tcBorders>
              <w:top w:val="single" w:sz="4" w:space="0" w:color="auto"/>
              <w:left w:val="single" w:sz="4" w:space="0" w:color="auto"/>
              <w:bottom w:val="single" w:sz="4" w:space="0" w:color="auto"/>
              <w:right w:val="single" w:sz="4" w:space="0" w:color="auto"/>
            </w:tcBorders>
          </w:tcPr>
          <w:p w14:paraId="5AFA3D50" w14:textId="569E618B" w:rsidR="00B87473" w:rsidRPr="00A44964" w:rsidRDefault="00B87473" w:rsidP="00A44964">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49</w:t>
            </w:r>
            <w:r>
              <w:rPr>
                <w:rFonts w:hint="eastAsia"/>
                <w:kern w:val="24"/>
                <w:sz w:val="20"/>
                <w:lang w:val="en-US" w:eastAsia="zh-CN"/>
              </w:rPr>
              <w:t xml:space="preserve"> dBm</w:t>
            </w:r>
          </w:p>
        </w:tc>
        <w:tc>
          <w:tcPr>
            <w:tcW w:w="1657" w:type="dxa"/>
            <w:vMerge/>
            <w:tcBorders>
              <w:left w:val="single" w:sz="4" w:space="0" w:color="auto"/>
              <w:right w:val="single" w:sz="4" w:space="0" w:color="auto"/>
            </w:tcBorders>
          </w:tcPr>
          <w:p w14:paraId="4D0EFD5A" w14:textId="1713DB35"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B87473" w14:paraId="1077308E"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487F3F7"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lastRenderedPageBreak/>
              <w:t>Inter-</w:t>
            </w:r>
            <w:r>
              <w:rPr>
                <w:sz w:val="20"/>
                <w:lang w:val="fr" w:eastAsia="zh-CN"/>
              </w:rPr>
              <w:t>site</w:t>
            </w:r>
            <w:r>
              <w:rPr>
                <w:rFonts w:eastAsia="宋体"/>
                <w:sz w:val="20"/>
                <w:lang w:val="fr"/>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5EA70C37" w14:textId="7506B6D1"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2</w:t>
            </w:r>
            <w:r>
              <w:rPr>
                <w:rFonts w:hint="eastAsia"/>
                <w:kern w:val="24"/>
                <w:sz w:val="20"/>
                <w:lang w:val="en-US" w:eastAsia="zh-CN"/>
              </w:rPr>
              <w:t>00m</w:t>
            </w:r>
          </w:p>
        </w:tc>
        <w:tc>
          <w:tcPr>
            <w:tcW w:w="3060" w:type="dxa"/>
            <w:tcBorders>
              <w:top w:val="single" w:sz="4" w:space="0" w:color="auto"/>
              <w:left w:val="single" w:sz="4" w:space="0" w:color="auto"/>
              <w:bottom w:val="single" w:sz="4" w:space="0" w:color="auto"/>
              <w:right w:val="single" w:sz="4" w:space="0" w:color="auto"/>
            </w:tcBorders>
          </w:tcPr>
          <w:p w14:paraId="498C90BE" w14:textId="1DA05335"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1657" w:type="dxa"/>
            <w:vMerge/>
            <w:tcBorders>
              <w:left w:val="single" w:sz="4" w:space="0" w:color="auto"/>
              <w:right w:val="single" w:sz="4" w:space="0" w:color="auto"/>
            </w:tcBorders>
          </w:tcPr>
          <w:p w14:paraId="30999F0B" w14:textId="6739CEC6"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B87473" w14:paraId="2767E1CD"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78E7CF8"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noise figure</w:t>
            </w:r>
          </w:p>
        </w:tc>
        <w:tc>
          <w:tcPr>
            <w:tcW w:w="3060" w:type="dxa"/>
            <w:tcBorders>
              <w:top w:val="single" w:sz="4" w:space="0" w:color="auto"/>
              <w:left w:val="single" w:sz="4" w:space="0" w:color="auto"/>
              <w:bottom w:val="single" w:sz="4" w:space="0" w:color="auto"/>
              <w:right w:val="single" w:sz="4" w:space="0" w:color="auto"/>
            </w:tcBorders>
          </w:tcPr>
          <w:p w14:paraId="405D1793" w14:textId="648F24B6" w:rsidR="00B87473" w:rsidRDefault="00B87473" w:rsidP="00612AAB">
            <w:pPr>
              <w:snapToGrid w:val="0"/>
              <w:jc w:val="center"/>
              <w:rPr>
                <w:sz w:val="20"/>
                <w:szCs w:val="20"/>
              </w:rPr>
            </w:pPr>
            <w:r>
              <w:rPr>
                <w:sz w:val="20"/>
                <w:szCs w:val="20"/>
              </w:rPr>
              <w:t>FR1</w:t>
            </w:r>
            <w:r>
              <w:rPr>
                <w:rFonts w:hint="eastAsia"/>
                <w:sz w:val="20"/>
                <w:szCs w:val="20"/>
              </w:rPr>
              <w:t>: 5dB</w:t>
            </w:r>
          </w:p>
          <w:p w14:paraId="4E5E484E" w14:textId="5234D771" w:rsidR="00B87473" w:rsidRDefault="00B87473" w:rsidP="00612AAB">
            <w:pPr>
              <w:snapToGrid w:val="0"/>
              <w:jc w:val="center"/>
              <w:rPr>
                <w:sz w:val="20"/>
                <w:szCs w:val="20"/>
              </w:rPr>
            </w:pPr>
            <w:r>
              <w:rPr>
                <w:sz w:val="20"/>
                <w:szCs w:val="20"/>
              </w:rPr>
              <w:t>FR2</w:t>
            </w:r>
            <w:r>
              <w:rPr>
                <w:rFonts w:hint="eastAsia"/>
                <w:sz w:val="20"/>
                <w:szCs w:val="20"/>
              </w:rPr>
              <w:t>: 7dB</w:t>
            </w:r>
          </w:p>
        </w:tc>
        <w:tc>
          <w:tcPr>
            <w:tcW w:w="3060" w:type="dxa"/>
            <w:tcBorders>
              <w:top w:val="single" w:sz="4" w:space="0" w:color="auto"/>
              <w:left w:val="single" w:sz="4" w:space="0" w:color="auto"/>
              <w:bottom w:val="single" w:sz="4" w:space="0" w:color="auto"/>
              <w:right w:val="single" w:sz="4" w:space="0" w:color="auto"/>
            </w:tcBorders>
          </w:tcPr>
          <w:p w14:paraId="73353ADE" w14:textId="77777777" w:rsidR="00B87473" w:rsidRDefault="00B87473" w:rsidP="003C3B8F">
            <w:pPr>
              <w:snapToGrid w:val="0"/>
              <w:jc w:val="center"/>
              <w:rPr>
                <w:sz w:val="20"/>
                <w:szCs w:val="20"/>
              </w:rPr>
            </w:pPr>
            <w:r>
              <w:rPr>
                <w:sz w:val="20"/>
                <w:szCs w:val="20"/>
              </w:rPr>
              <w:t>FR1</w:t>
            </w:r>
            <w:r>
              <w:rPr>
                <w:rFonts w:hint="eastAsia"/>
                <w:sz w:val="20"/>
                <w:szCs w:val="20"/>
              </w:rPr>
              <w:t>: 5dB</w:t>
            </w:r>
          </w:p>
          <w:p w14:paraId="72D637F3" w14:textId="5C2045B1" w:rsidR="00B87473" w:rsidRDefault="00B87473" w:rsidP="003C3B8F">
            <w:pPr>
              <w:snapToGrid w:val="0"/>
              <w:jc w:val="center"/>
              <w:rPr>
                <w:sz w:val="20"/>
                <w:szCs w:val="20"/>
              </w:rPr>
            </w:pPr>
            <w:r>
              <w:rPr>
                <w:sz w:val="20"/>
                <w:szCs w:val="20"/>
              </w:rPr>
              <w:t>FR2</w:t>
            </w:r>
            <w:r>
              <w:rPr>
                <w:rFonts w:hint="eastAsia"/>
                <w:sz w:val="20"/>
                <w:szCs w:val="20"/>
              </w:rPr>
              <w:t>: 7dB</w:t>
            </w:r>
          </w:p>
        </w:tc>
        <w:tc>
          <w:tcPr>
            <w:tcW w:w="1657" w:type="dxa"/>
            <w:vMerge/>
            <w:tcBorders>
              <w:left w:val="single" w:sz="4" w:space="0" w:color="auto"/>
              <w:right w:val="single" w:sz="4" w:space="0" w:color="auto"/>
            </w:tcBorders>
          </w:tcPr>
          <w:p w14:paraId="1F2D4975" w14:textId="73BE699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rPr>
            </w:pPr>
          </w:p>
        </w:tc>
      </w:tr>
      <w:tr w:rsidR="00B87473" w14:paraId="4EB82A23"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74E3636"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element gain</w:t>
            </w:r>
          </w:p>
        </w:tc>
        <w:tc>
          <w:tcPr>
            <w:tcW w:w="3060" w:type="dxa"/>
            <w:tcBorders>
              <w:top w:val="single" w:sz="4" w:space="0" w:color="auto"/>
              <w:left w:val="single" w:sz="4" w:space="0" w:color="auto"/>
              <w:bottom w:val="single" w:sz="4" w:space="0" w:color="auto"/>
              <w:right w:val="single" w:sz="4" w:space="0" w:color="auto"/>
            </w:tcBorders>
          </w:tcPr>
          <w:p w14:paraId="6E828D0E"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216A5151"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06BE5464" w14:textId="7FE061B8"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B87473" w14:paraId="0C6B7BF0"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A356832"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3DEAF3B9"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7994C477"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5B41F547" w14:textId="223A6A81"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B87473" w14:paraId="3FA13D77" w14:textId="77777777" w:rsidTr="007D50AB">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27E632F" w14:textId="77777777"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0DD53DDB" w14:textId="3923E61B" w:rsidR="00B87473" w:rsidRDefault="00B87473" w:rsidP="0089259C">
            <w:pPr>
              <w:snapToGrid w:val="0"/>
              <w:jc w:val="center"/>
              <w:rPr>
                <w:sz w:val="20"/>
                <w:szCs w:val="20"/>
              </w:rPr>
            </w:pPr>
            <w:r>
              <w:rPr>
                <w:sz w:val="20"/>
                <w:szCs w:val="20"/>
              </w:rPr>
              <w:t>FR1</w:t>
            </w:r>
            <w:r>
              <w:rPr>
                <w:rFonts w:hint="eastAsia"/>
                <w:sz w:val="20"/>
                <w:szCs w:val="20"/>
              </w:rPr>
              <w:t xml:space="preserve">: </w:t>
            </w:r>
            <w:r>
              <w:rPr>
                <w:sz w:val="20"/>
                <w:szCs w:val="20"/>
              </w:rPr>
              <w:t>9</w:t>
            </w:r>
            <w:r>
              <w:rPr>
                <w:rFonts w:hint="eastAsia"/>
                <w:sz w:val="20"/>
                <w:szCs w:val="20"/>
              </w:rPr>
              <w:t>dB</w:t>
            </w:r>
          </w:p>
          <w:p w14:paraId="0FFFFD78" w14:textId="61330E16" w:rsidR="00B87473" w:rsidRDefault="00B87473" w:rsidP="0089259C">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rPr>
              <w:t>FR2</w:t>
            </w:r>
            <w:r>
              <w:rPr>
                <w:rFonts w:hint="eastAsia"/>
                <w:sz w:val="20"/>
              </w:rPr>
              <w:t xml:space="preserve">: </w:t>
            </w:r>
            <w:r>
              <w:rPr>
                <w:sz w:val="20"/>
              </w:rPr>
              <w:t>13</w:t>
            </w:r>
            <w:r>
              <w:rPr>
                <w:rFonts w:hint="eastAsia"/>
                <w:sz w:val="20"/>
              </w:rPr>
              <w:t>dB</w:t>
            </w:r>
          </w:p>
        </w:tc>
        <w:tc>
          <w:tcPr>
            <w:tcW w:w="3060" w:type="dxa"/>
            <w:tcBorders>
              <w:top w:val="single" w:sz="4" w:space="0" w:color="auto"/>
              <w:left w:val="single" w:sz="4" w:space="0" w:color="auto"/>
              <w:bottom w:val="single" w:sz="4" w:space="0" w:color="auto"/>
              <w:right w:val="single" w:sz="4" w:space="0" w:color="auto"/>
            </w:tcBorders>
          </w:tcPr>
          <w:p w14:paraId="2D27089A" w14:textId="77777777" w:rsidR="00B87473" w:rsidRDefault="00B87473" w:rsidP="0089259C">
            <w:pPr>
              <w:snapToGrid w:val="0"/>
              <w:jc w:val="center"/>
              <w:rPr>
                <w:sz w:val="20"/>
                <w:szCs w:val="20"/>
              </w:rPr>
            </w:pPr>
            <w:r>
              <w:rPr>
                <w:sz w:val="20"/>
                <w:szCs w:val="20"/>
              </w:rPr>
              <w:t>FR1</w:t>
            </w:r>
            <w:r>
              <w:rPr>
                <w:rFonts w:hint="eastAsia"/>
                <w:sz w:val="20"/>
                <w:szCs w:val="20"/>
              </w:rPr>
              <w:t xml:space="preserve">: </w:t>
            </w:r>
            <w:r>
              <w:rPr>
                <w:sz w:val="20"/>
                <w:szCs w:val="20"/>
              </w:rPr>
              <w:t>9</w:t>
            </w:r>
            <w:r>
              <w:rPr>
                <w:rFonts w:hint="eastAsia"/>
                <w:sz w:val="20"/>
                <w:szCs w:val="20"/>
              </w:rPr>
              <w:t>dB</w:t>
            </w:r>
          </w:p>
          <w:p w14:paraId="5399C059" w14:textId="4D81CDC4" w:rsidR="00B87473" w:rsidRDefault="00B87473" w:rsidP="0089259C">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sz w:val="20"/>
              </w:rPr>
              <w:t>FR2</w:t>
            </w:r>
            <w:r>
              <w:rPr>
                <w:rFonts w:hint="eastAsia"/>
                <w:sz w:val="20"/>
              </w:rPr>
              <w:t xml:space="preserve">: </w:t>
            </w:r>
            <w:r>
              <w:rPr>
                <w:sz w:val="20"/>
              </w:rPr>
              <w:t>13</w:t>
            </w:r>
            <w:r>
              <w:rPr>
                <w:rFonts w:hint="eastAsia"/>
                <w:sz w:val="20"/>
              </w:rPr>
              <w:t>dB</w:t>
            </w:r>
          </w:p>
        </w:tc>
        <w:tc>
          <w:tcPr>
            <w:tcW w:w="1657" w:type="dxa"/>
            <w:vMerge/>
            <w:tcBorders>
              <w:left w:val="single" w:sz="4" w:space="0" w:color="auto"/>
              <w:right w:val="single" w:sz="4" w:space="0" w:color="auto"/>
            </w:tcBorders>
          </w:tcPr>
          <w:p w14:paraId="4C750081" w14:textId="0DBAB975"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B87473" w14:paraId="5C073B56" w14:textId="77777777" w:rsidTr="007D50AB">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68540C3" w14:textId="3569740E"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U</w:t>
            </w:r>
            <w:r>
              <w:rPr>
                <w:rFonts w:eastAsia="宋体"/>
                <w:sz w:val="20"/>
                <w:lang w:val="fr" w:eastAsia="zh-CN"/>
              </w:rPr>
              <w:t>E distribution</w:t>
            </w:r>
            <w:r>
              <w:rPr>
                <w:rFonts w:eastAsia="宋体"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01124379" w14:textId="29961893"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3060" w:type="dxa"/>
            <w:tcBorders>
              <w:top w:val="single" w:sz="4" w:space="0" w:color="auto"/>
              <w:left w:val="single" w:sz="4" w:space="0" w:color="auto"/>
              <w:bottom w:val="single" w:sz="4" w:space="0" w:color="auto"/>
              <w:right w:val="single" w:sz="4" w:space="0" w:color="auto"/>
            </w:tcBorders>
          </w:tcPr>
          <w:p w14:paraId="34B32923" w14:textId="7E3990EC"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1657" w:type="dxa"/>
            <w:vMerge/>
            <w:tcBorders>
              <w:left w:val="single" w:sz="4" w:space="0" w:color="auto"/>
              <w:right w:val="single" w:sz="4" w:space="0" w:color="auto"/>
            </w:tcBorders>
          </w:tcPr>
          <w:p w14:paraId="583DF5B0" w14:textId="7AE2EF9F"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B87473" w14:paraId="6CDD93F9"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9A08E2D" w14:textId="43E8FA6F"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hint="eastAsia"/>
                <w:sz w:val="20"/>
                <w:lang w:val="en-US" w:eastAsia="zh-CN"/>
              </w:rPr>
              <w:t>M</w:t>
            </w:r>
            <w:r>
              <w:rPr>
                <w:sz w:val="20"/>
                <w:lang w:val="en-US"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2F7B34A2" w14:textId="5BDC5116"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10m</w:t>
            </w:r>
          </w:p>
        </w:tc>
        <w:tc>
          <w:tcPr>
            <w:tcW w:w="3060" w:type="dxa"/>
            <w:tcBorders>
              <w:top w:val="single" w:sz="4" w:space="0" w:color="auto"/>
              <w:left w:val="single" w:sz="4" w:space="0" w:color="auto"/>
              <w:bottom w:val="single" w:sz="4" w:space="0" w:color="auto"/>
              <w:right w:val="single" w:sz="4" w:space="0" w:color="auto"/>
            </w:tcBorders>
          </w:tcPr>
          <w:p w14:paraId="249EEDFD" w14:textId="2E1F8DE3"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w:t>
            </w:r>
            <w:r>
              <w:rPr>
                <w:kern w:val="24"/>
                <w:sz w:val="20"/>
                <w:lang w:val="en-US" w:eastAsia="zh-CN"/>
              </w:rPr>
              <w:t>5</w:t>
            </w:r>
            <w:r>
              <w:rPr>
                <w:rFonts w:hint="eastAsia"/>
                <w:kern w:val="24"/>
                <w:sz w:val="20"/>
                <w:lang w:val="en-US" w:eastAsia="zh-CN"/>
              </w:rPr>
              <w:t>m</w:t>
            </w:r>
          </w:p>
        </w:tc>
        <w:tc>
          <w:tcPr>
            <w:tcW w:w="1657" w:type="dxa"/>
            <w:vMerge/>
            <w:tcBorders>
              <w:left w:val="single" w:sz="4" w:space="0" w:color="auto"/>
              <w:bottom w:val="single" w:sz="4" w:space="0" w:color="auto"/>
              <w:right w:val="single" w:sz="4" w:space="0" w:color="auto"/>
            </w:tcBorders>
          </w:tcPr>
          <w:p w14:paraId="001CD32A" w14:textId="5A529B8A" w:rsidR="00B87473" w:rsidRDefault="00B87473" w:rsidP="00612AAB">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27BFC796" w14:textId="77777777" w:rsidR="0026441A" w:rsidRDefault="0026441A" w:rsidP="00312DAB">
      <w:pPr>
        <w:autoSpaceDE w:val="0"/>
        <w:autoSpaceDN w:val="0"/>
        <w:adjustRightInd w:val="0"/>
        <w:snapToGrid w:val="0"/>
        <w:spacing w:beforeLines="50" w:before="180" w:afterLines="50" w:after="180"/>
        <w:jc w:val="center"/>
        <w:rPr>
          <w:iCs/>
          <w:sz w:val="20"/>
          <w:szCs w:val="20"/>
        </w:rPr>
      </w:pPr>
    </w:p>
    <w:p w14:paraId="07790080" w14:textId="77777777" w:rsidR="0026441A" w:rsidRDefault="0026441A">
      <w:pPr>
        <w:autoSpaceDE w:val="0"/>
        <w:autoSpaceDN w:val="0"/>
        <w:adjustRightInd w:val="0"/>
        <w:snapToGrid w:val="0"/>
        <w:spacing w:beforeLines="50" w:before="180" w:afterLines="50" w:after="180"/>
        <w:jc w:val="both"/>
        <w:rPr>
          <w:iCs/>
          <w:sz w:val="20"/>
          <w:szCs w:val="20"/>
        </w:rPr>
      </w:pPr>
    </w:p>
    <w:p w14:paraId="4BD103A7" w14:textId="77777777" w:rsidR="001B7BE7" w:rsidRDefault="00416EE5">
      <w:pPr>
        <w:autoSpaceDE w:val="0"/>
        <w:autoSpaceDN w:val="0"/>
        <w:adjustRightInd w:val="0"/>
        <w:snapToGrid w:val="0"/>
        <w:spacing w:beforeLines="50" w:before="180" w:afterLines="50" w:after="180"/>
        <w:jc w:val="both"/>
        <w:outlineLvl w:val="2"/>
        <w:rPr>
          <w:b/>
          <w:iCs/>
          <w:sz w:val="22"/>
          <w:szCs w:val="20"/>
        </w:rPr>
      </w:pPr>
      <w:r>
        <w:rPr>
          <w:rFonts w:hint="eastAsia"/>
          <w:b/>
          <w:iCs/>
          <w:sz w:val="22"/>
          <w:szCs w:val="20"/>
        </w:rPr>
        <w:t>2</w:t>
      </w:r>
      <w:r>
        <w:rPr>
          <w:b/>
          <w:iCs/>
          <w:sz w:val="22"/>
          <w:szCs w:val="20"/>
        </w:rPr>
        <w:t xml:space="preserve">.2.2 Indoor </w:t>
      </w:r>
      <w:r>
        <w:rPr>
          <w:rFonts w:hint="eastAsia"/>
          <w:b/>
          <w:iCs/>
          <w:sz w:val="22"/>
          <w:szCs w:val="20"/>
        </w:rPr>
        <w:t>scenarios</w:t>
      </w:r>
    </w:p>
    <w:p w14:paraId="2C86042C" w14:textId="77777777" w:rsidR="001B7BE7" w:rsidRDefault="00416EE5">
      <w:pPr>
        <w:autoSpaceDE w:val="0"/>
        <w:autoSpaceDN w:val="0"/>
        <w:adjustRightInd w:val="0"/>
        <w:snapToGrid w:val="0"/>
        <w:spacing w:beforeLines="50" w:before="180" w:afterLines="50" w:after="180"/>
        <w:jc w:val="both"/>
        <w:rPr>
          <w:iCs/>
          <w:sz w:val="20"/>
          <w:szCs w:val="20"/>
        </w:rPr>
      </w:pPr>
      <w:r>
        <w:rPr>
          <w:rFonts w:hint="eastAsia"/>
          <w:iCs/>
          <w:sz w:val="20"/>
          <w:szCs w:val="20"/>
        </w:rPr>
        <w:t>For ISAC indoor scenarios, we suggest to focus on indoor factory scenario referring to 38.857 and indoor office scenario referring to 38.901, in indoor scenarios,</w:t>
      </w:r>
      <w:r>
        <w:rPr>
          <w:iCs/>
          <w:sz w:val="20"/>
          <w:szCs w:val="20"/>
        </w:rPr>
        <w:t xml:space="preserve"> </w:t>
      </w:r>
      <w:r>
        <w:rPr>
          <w:rFonts w:hint="eastAsia"/>
          <w:iCs/>
          <w:sz w:val="20"/>
          <w:szCs w:val="20"/>
        </w:rPr>
        <w:t xml:space="preserve">both </w:t>
      </w:r>
      <w:r>
        <w:rPr>
          <w:iCs/>
          <w:sz w:val="20"/>
          <w:szCs w:val="20"/>
        </w:rPr>
        <w:t>TRP and UE may be involved for sensing RS transmission or reception.</w:t>
      </w:r>
    </w:p>
    <w:p w14:paraId="2C5AD20B" w14:textId="77777777" w:rsidR="001B7BE7" w:rsidRDefault="001B7BE7">
      <w:pPr>
        <w:autoSpaceDE w:val="0"/>
        <w:autoSpaceDN w:val="0"/>
        <w:adjustRightInd w:val="0"/>
        <w:snapToGrid w:val="0"/>
        <w:spacing w:beforeLines="50" w:before="180" w:afterLines="50" w:after="180"/>
        <w:jc w:val="both"/>
        <w:rPr>
          <w:iCs/>
          <w:sz w:val="20"/>
          <w:szCs w:val="20"/>
        </w:rPr>
      </w:pPr>
    </w:p>
    <w:p w14:paraId="3338C378" w14:textId="47926873" w:rsidR="001B7BE7" w:rsidRDefault="00416EE5">
      <w:pPr>
        <w:pStyle w:val="a4"/>
        <w:snapToGrid w:val="0"/>
        <w:rPr>
          <w:iCs/>
        </w:rPr>
      </w:pPr>
      <w:r>
        <w:rPr>
          <w:i/>
          <w:iCs/>
        </w:rPr>
        <w:t xml:space="preserve">Proposal </w:t>
      </w:r>
      <w:r>
        <w:rPr>
          <w:i/>
          <w:iCs/>
        </w:rPr>
        <w:fldChar w:fldCharType="begin"/>
      </w:r>
      <w:r>
        <w:rPr>
          <w:i/>
          <w:iCs/>
        </w:rPr>
        <w:instrText xml:space="preserve"> SEQ Proposal \* ARABIC </w:instrText>
      </w:r>
      <w:r>
        <w:rPr>
          <w:i/>
          <w:iCs/>
        </w:rPr>
        <w:fldChar w:fldCharType="separate"/>
      </w:r>
      <w:r w:rsidR="00DF2534">
        <w:rPr>
          <w:i/>
          <w:iCs/>
          <w:noProof/>
        </w:rPr>
        <w:t>8</w:t>
      </w:r>
      <w:r>
        <w:rPr>
          <w:i/>
          <w:iCs/>
        </w:rPr>
        <w:fldChar w:fldCharType="end"/>
      </w:r>
      <w:r>
        <w:rPr>
          <w:rFonts w:hint="eastAsia"/>
          <w:i/>
          <w:iCs/>
          <w:lang w:val="en-US" w:eastAsia="zh-CN"/>
        </w:rPr>
        <w:t xml:space="preserve">: </w:t>
      </w:r>
      <w:r>
        <w:rPr>
          <w:b w:val="0"/>
          <w:bCs w:val="0"/>
          <w:i/>
          <w:iCs/>
          <w:lang w:val="en-US" w:eastAsia="zh-CN"/>
        </w:rPr>
        <w:t xml:space="preserve">Support to take Table </w:t>
      </w:r>
      <w:r w:rsidR="0026441A">
        <w:rPr>
          <w:b w:val="0"/>
          <w:bCs w:val="0"/>
          <w:i/>
          <w:iCs/>
          <w:lang w:val="en-US" w:eastAsia="zh-CN"/>
        </w:rPr>
        <w:t>5</w:t>
      </w:r>
      <w:r>
        <w:rPr>
          <w:b w:val="0"/>
          <w:bCs w:val="0"/>
          <w:i/>
          <w:iCs/>
          <w:lang w:val="en-US" w:eastAsia="zh-CN"/>
        </w:rPr>
        <w:t xml:space="preserve"> as a starting point for indoor factory</w:t>
      </w:r>
      <w:r>
        <w:rPr>
          <w:rFonts w:hint="eastAsia"/>
          <w:b w:val="0"/>
          <w:bCs w:val="0"/>
          <w:i/>
          <w:iCs/>
          <w:lang w:val="en-US" w:eastAsia="zh-CN"/>
        </w:rPr>
        <w:t xml:space="preserve"> and indoor office</w:t>
      </w:r>
      <w:r>
        <w:rPr>
          <w:b w:val="0"/>
          <w:bCs w:val="0"/>
          <w:i/>
          <w:iCs/>
          <w:lang w:val="en-US" w:eastAsia="zh-CN"/>
        </w:rPr>
        <w:t xml:space="preserve"> scenario</w:t>
      </w:r>
      <w:r>
        <w:rPr>
          <w:rFonts w:hint="eastAsia"/>
          <w:b w:val="0"/>
          <w:bCs w:val="0"/>
          <w:i/>
          <w:iCs/>
          <w:lang w:val="en-US" w:eastAsia="zh-CN"/>
        </w:rPr>
        <w:t>s</w:t>
      </w:r>
      <w:r>
        <w:rPr>
          <w:b w:val="0"/>
          <w:bCs w:val="0"/>
          <w:i/>
          <w:iCs/>
          <w:lang w:val="en-US" w:eastAsia="zh-CN"/>
        </w:rPr>
        <w:t xml:space="preserve"> for ISAC.</w:t>
      </w:r>
    </w:p>
    <w:p w14:paraId="23AF9369" w14:textId="47040833" w:rsidR="001B7BE7" w:rsidRDefault="00416EE5">
      <w:pPr>
        <w:autoSpaceDE w:val="0"/>
        <w:autoSpaceDN w:val="0"/>
        <w:adjustRightInd w:val="0"/>
        <w:snapToGrid w:val="0"/>
        <w:spacing w:beforeLines="50" w:before="180" w:afterLines="50" w:after="180"/>
        <w:jc w:val="center"/>
        <w:rPr>
          <w:iCs/>
          <w:sz w:val="20"/>
          <w:szCs w:val="20"/>
        </w:rPr>
      </w:pPr>
      <w:r>
        <w:rPr>
          <w:rFonts w:hint="eastAsia"/>
          <w:iCs/>
          <w:sz w:val="20"/>
          <w:szCs w:val="20"/>
        </w:rPr>
        <w:t>T</w:t>
      </w:r>
      <w:r>
        <w:rPr>
          <w:iCs/>
          <w:sz w:val="20"/>
          <w:szCs w:val="20"/>
        </w:rPr>
        <w:t xml:space="preserve">able </w:t>
      </w:r>
      <w:r w:rsidR="0026441A">
        <w:rPr>
          <w:iCs/>
          <w:sz w:val="20"/>
          <w:szCs w:val="20"/>
        </w:rPr>
        <w:t>5</w:t>
      </w:r>
      <w:r>
        <w:rPr>
          <w:iCs/>
          <w:sz w:val="20"/>
          <w:szCs w:val="20"/>
        </w:rPr>
        <w:t>: Evaluation parameters for indoor factory</w:t>
      </w:r>
      <w:r>
        <w:rPr>
          <w:rFonts w:hint="eastAsia"/>
          <w:iCs/>
          <w:sz w:val="20"/>
          <w:szCs w:val="20"/>
        </w:rPr>
        <w:t xml:space="preserve"> and indoor office</w:t>
      </w:r>
      <w:r>
        <w:rPr>
          <w:iCs/>
          <w:sz w:val="20"/>
          <w:szCs w:val="20"/>
        </w:rPr>
        <w:t xml:space="preserve"> for ISAC</w:t>
      </w:r>
    </w:p>
    <w:tbl>
      <w:tblPr>
        <w:tblStyle w:val="TableNormal1"/>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90"/>
        <w:gridCol w:w="2994"/>
        <w:gridCol w:w="2994"/>
        <w:gridCol w:w="1947"/>
      </w:tblGrid>
      <w:tr w:rsidR="001B7BE7" w14:paraId="56AC90C1" w14:textId="77777777">
        <w:trPr>
          <w:cantSplit/>
          <w:trHeight w:val="25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1B6DB3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宋体"/>
                <w:b/>
                <w:sz w:val="20"/>
                <w:lang w:val="fr" w:eastAsia="zh-CN"/>
              </w:rPr>
            </w:pPr>
            <w:r>
              <w:rPr>
                <w:rFonts w:eastAsia="宋体" w:hint="eastAsia"/>
                <w:b/>
                <w:sz w:val="20"/>
                <w:lang w:val="fr" w:eastAsia="zh-CN"/>
              </w:rPr>
              <w:t>E</w:t>
            </w:r>
            <w:r>
              <w:rPr>
                <w:rFonts w:eastAsia="宋体"/>
                <w:b/>
                <w:sz w:val="20"/>
                <w:lang w:val="fr" w:eastAsia="zh-CN"/>
              </w:rPr>
              <w:t>valuation parameters</w:t>
            </w:r>
          </w:p>
        </w:tc>
        <w:tc>
          <w:tcPr>
            <w:tcW w:w="2994" w:type="dxa"/>
            <w:tcBorders>
              <w:top w:val="single" w:sz="4" w:space="0" w:color="auto"/>
              <w:left w:val="single" w:sz="4" w:space="0" w:color="auto"/>
              <w:bottom w:val="single" w:sz="4" w:space="0" w:color="auto"/>
              <w:right w:val="single" w:sz="4" w:space="0" w:color="auto"/>
            </w:tcBorders>
          </w:tcPr>
          <w:p w14:paraId="7F03BB8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Indoor factory</w:t>
            </w:r>
          </w:p>
        </w:tc>
        <w:tc>
          <w:tcPr>
            <w:tcW w:w="2994" w:type="dxa"/>
            <w:tcBorders>
              <w:top w:val="single" w:sz="4" w:space="0" w:color="auto"/>
              <w:left w:val="single" w:sz="4" w:space="0" w:color="auto"/>
              <w:bottom w:val="single" w:sz="4" w:space="0" w:color="auto"/>
              <w:right w:val="single" w:sz="4" w:space="0" w:color="auto"/>
            </w:tcBorders>
          </w:tcPr>
          <w:p w14:paraId="4D3EAE0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Indoor office</w:t>
            </w:r>
          </w:p>
        </w:tc>
        <w:tc>
          <w:tcPr>
            <w:tcW w:w="1947" w:type="dxa"/>
            <w:tcBorders>
              <w:top w:val="single" w:sz="4" w:space="0" w:color="auto"/>
              <w:left w:val="single" w:sz="4" w:space="0" w:color="auto"/>
              <w:bottom w:val="single" w:sz="4" w:space="0" w:color="auto"/>
              <w:right w:val="single" w:sz="4" w:space="0" w:color="auto"/>
            </w:tcBorders>
          </w:tcPr>
          <w:p w14:paraId="78A7C13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1B7BE7" w14:paraId="04EB7E76" w14:textId="77777777">
        <w:trPr>
          <w:cantSplit/>
          <w:trHeight w:val="381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53A2F6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Cell layout</w:t>
            </w:r>
          </w:p>
        </w:tc>
        <w:tc>
          <w:tcPr>
            <w:tcW w:w="2994" w:type="dxa"/>
            <w:tcBorders>
              <w:top w:val="single" w:sz="4" w:space="0" w:color="auto"/>
              <w:left w:val="single" w:sz="4" w:space="0" w:color="auto"/>
              <w:bottom w:val="single" w:sz="4" w:space="0" w:color="auto"/>
              <w:right w:val="single" w:sz="4" w:space="0" w:color="auto"/>
            </w:tcBorders>
          </w:tcPr>
          <w:p w14:paraId="143A5758"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rPr>
            </w:pPr>
            <w:r>
              <w:rPr>
                <w:sz w:val="20"/>
                <w:lang w:val="en-US"/>
              </w:rPr>
              <w:t>18 BSs on a square lattice with spacing D, located D/2 from the walls.</w:t>
            </w:r>
          </w:p>
          <w:p w14:paraId="1D359048"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rPr>
            </w:pPr>
            <w:r>
              <w:rPr>
                <w:sz w:val="20"/>
                <w:lang w:val="en-US"/>
              </w:rPr>
              <w:t>-</w:t>
            </w:r>
            <w:r>
              <w:rPr>
                <w:sz w:val="20"/>
                <w:lang w:val="en-US"/>
              </w:rPr>
              <w:tab/>
              <w:t>for the small hall (L=120m x W=60m): D=20m</w:t>
            </w:r>
          </w:p>
          <w:p w14:paraId="2AECCE4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rPr>
            </w:pPr>
            <w:r>
              <w:rPr>
                <w:sz w:val="20"/>
                <w:lang w:val="en-US"/>
              </w:rPr>
              <w:t>-</w:t>
            </w:r>
            <w:r>
              <w:rPr>
                <w:sz w:val="20"/>
                <w:lang w:val="en-US"/>
              </w:rPr>
              <w:tab/>
              <w:t>for the big hall (L=300m x W=150m): D=50m</w:t>
            </w:r>
          </w:p>
          <w:p w14:paraId="59B3705C"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53EA541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noProof/>
              </w:rPr>
              <w:drawing>
                <wp:inline distT="0" distB="0" distL="0" distR="0" wp14:anchorId="63AE2B17" wp14:editId="2BB80D83">
                  <wp:extent cx="1873885" cy="1167765"/>
                  <wp:effectExtent l="0" t="0" r="0" b="0"/>
                  <wp:docPr id="20" name="Picture 6"/>
                  <wp:cNvGraphicFramePr/>
                  <a:graphic xmlns:a="http://schemas.openxmlformats.org/drawingml/2006/main">
                    <a:graphicData uri="http://schemas.openxmlformats.org/drawingml/2006/picture">
                      <pic:pic xmlns:pic="http://schemas.openxmlformats.org/drawingml/2006/picture">
                        <pic:nvPicPr>
                          <pic:cNvPr id="20" name="Picture 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873885" cy="1167765"/>
                          </a:xfrm>
                          <a:prstGeom prst="rect">
                            <a:avLst/>
                          </a:prstGeom>
                        </pic:spPr>
                      </pic:pic>
                    </a:graphicData>
                  </a:graphic>
                </wp:inline>
              </w:drawing>
            </w:r>
          </w:p>
        </w:tc>
        <w:tc>
          <w:tcPr>
            <w:tcW w:w="2994" w:type="dxa"/>
            <w:tcBorders>
              <w:top w:val="single" w:sz="4" w:space="0" w:color="auto"/>
              <w:left w:val="single" w:sz="4" w:space="0" w:color="auto"/>
              <w:bottom w:val="single" w:sz="4" w:space="0" w:color="auto"/>
              <w:right w:val="single" w:sz="4" w:space="0" w:color="auto"/>
            </w:tcBorders>
          </w:tcPr>
          <w:p w14:paraId="5FA8A196"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pPr>
          </w:p>
          <w:p w14:paraId="634BF04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pPr>
            <w:r>
              <w:rPr>
                <w:noProof/>
              </w:rPr>
              <w:drawing>
                <wp:inline distT="0" distB="0" distL="0" distR="0" wp14:anchorId="4EEB339B" wp14:editId="3027930F">
                  <wp:extent cx="1727835" cy="836930"/>
                  <wp:effectExtent l="0" t="0" r="5715" b="1270"/>
                  <wp:docPr id="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27835" cy="836930"/>
                          </a:xfrm>
                          <a:prstGeom prst="rect">
                            <a:avLst/>
                          </a:prstGeom>
                          <a:noFill/>
                          <a:ln>
                            <a:noFill/>
                          </a:ln>
                        </pic:spPr>
                      </pic:pic>
                    </a:graphicData>
                  </a:graphic>
                </wp:inline>
              </w:drawing>
            </w:r>
          </w:p>
        </w:tc>
        <w:tc>
          <w:tcPr>
            <w:tcW w:w="1947" w:type="dxa"/>
            <w:tcBorders>
              <w:top w:val="single" w:sz="4" w:space="0" w:color="auto"/>
              <w:left w:val="single" w:sz="4" w:space="0" w:color="auto"/>
              <w:bottom w:val="single" w:sz="4" w:space="0" w:color="auto"/>
              <w:right w:val="single" w:sz="4" w:space="0" w:color="auto"/>
            </w:tcBorders>
          </w:tcPr>
          <w:p w14:paraId="734DA62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lang w:val="en-US" w:eastAsia="zh-CN"/>
              </w:rPr>
            </w:pPr>
            <w:r>
              <w:rPr>
                <w:rFonts w:hint="eastAsia"/>
                <w:color w:val="595959" w:themeColor="text1" w:themeTint="A6"/>
                <w:lang w:val="en-US" w:eastAsia="zh-CN"/>
              </w:rPr>
              <w:t>Refer to 38.957 and 38.901</w:t>
            </w:r>
          </w:p>
        </w:tc>
      </w:tr>
      <w:tr w:rsidR="001B7BE7" w14:paraId="51CD3C5B" w14:textId="77777777">
        <w:trPr>
          <w:cantSplit/>
          <w:trHeight w:val="90"/>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95F1E2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Carrier frequency for evaluation</w:t>
            </w:r>
          </w:p>
        </w:tc>
        <w:tc>
          <w:tcPr>
            <w:tcW w:w="2994" w:type="dxa"/>
            <w:tcBorders>
              <w:top w:val="single" w:sz="4" w:space="0" w:color="auto"/>
              <w:left w:val="single" w:sz="4" w:space="0" w:color="auto"/>
              <w:bottom w:val="single" w:sz="4" w:space="0" w:color="auto"/>
              <w:right w:val="single" w:sz="4" w:space="0" w:color="auto"/>
            </w:tcBorders>
          </w:tcPr>
          <w:p w14:paraId="31149B3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994" w:type="dxa"/>
            <w:tcBorders>
              <w:top w:val="single" w:sz="4" w:space="0" w:color="auto"/>
              <w:left w:val="single" w:sz="4" w:space="0" w:color="auto"/>
              <w:bottom w:val="single" w:sz="4" w:space="0" w:color="auto"/>
              <w:right w:val="single" w:sz="4" w:space="0" w:color="auto"/>
            </w:tcBorders>
          </w:tcPr>
          <w:p w14:paraId="7E93F0D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947" w:type="dxa"/>
            <w:tcBorders>
              <w:top w:val="single" w:sz="4" w:space="0" w:color="auto"/>
              <w:left w:val="single" w:sz="4" w:space="0" w:color="auto"/>
              <w:bottom w:val="single" w:sz="4" w:space="0" w:color="auto"/>
              <w:right w:val="single" w:sz="4" w:space="0" w:color="auto"/>
            </w:tcBorders>
          </w:tcPr>
          <w:p w14:paraId="0C8B29B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1B7BE7" w14:paraId="5A8CA710" w14:textId="77777777">
        <w:trPr>
          <w:cantSplit/>
          <w:trHeight w:val="37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991633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BS antenna configuration</w:t>
            </w:r>
          </w:p>
        </w:tc>
        <w:tc>
          <w:tcPr>
            <w:tcW w:w="2994" w:type="dxa"/>
            <w:tcBorders>
              <w:top w:val="single" w:sz="4" w:space="0" w:color="auto"/>
              <w:left w:val="single" w:sz="4" w:space="0" w:color="auto"/>
              <w:bottom w:val="single" w:sz="4" w:space="0" w:color="auto"/>
              <w:right w:val="single" w:sz="4" w:space="0" w:color="auto"/>
            </w:tcBorders>
          </w:tcPr>
          <w:p w14:paraId="699763D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6FDDC71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2A2B4F4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(4, 4, 2)</w:t>
            </w:r>
          </w:p>
        </w:tc>
      </w:tr>
      <w:tr w:rsidR="001B7BE7" w14:paraId="547D1AD4" w14:textId="77777777">
        <w:trPr>
          <w:cantSplit/>
          <w:trHeight w:val="33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0F1F5F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BS antenna element gain</w:t>
            </w:r>
          </w:p>
        </w:tc>
        <w:tc>
          <w:tcPr>
            <w:tcW w:w="2994" w:type="dxa"/>
            <w:tcBorders>
              <w:top w:val="single" w:sz="4" w:space="0" w:color="auto"/>
              <w:left w:val="single" w:sz="4" w:space="0" w:color="auto"/>
              <w:bottom w:val="single" w:sz="4" w:space="0" w:color="auto"/>
              <w:right w:val="single" w:sz="4" w:space="0" w:color="auto"/>
            </w:tcBorders>
          </w:tcPr>
          <w:p w14:paraId="3D75E6D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6F248A7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67E1977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8dBi</w:t>
            </w:r>
          </w:p>
        </w:tc>
      </w:tr>
      <w:tr w:rsidR="001B7BE7" w14:paraId="5809EEE9" w14:textId="77777777">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E7B2C5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w:t>
            </w:r>
            <w:r>
              <w:rPr>
                <w:rFonts w:hint="eastAsia"/>
                <w:sz w:val="20"/>
                <w:lang w:val="en-US" w:eastAsia="zh-CN"/>
              </w:rPr>
              <w:t xml:space="preserve"> </w:t>
            </w:r>
            <w:r>
              <w:rPr>
                <w:rFonts w:eastAsia="宋体"/>
                <w:sz w:val="20"/>
                <w:lang w:val="fr"/>
              </w:rPr>
              <w:t>electrical downtilt angles </w:t>
            </w:r>
          </w:p>
        </w:tc>
        <w:tc>
          <w:tcPr>
            <w:tcW w:w="2994" w:type="dxa"/>
            <w:tcBorders>
              <w:top w:val="single" w:sz="4" w:space="0" w:color="auto"/>
              <w:left w:val="single" w:sz="4" w:space="0" w:color="auto"/>
              <w:bottom w:val="single" w:sz="4" w:space="0" w:color="auto"/>
              <w:right w:val="single" w:sz="4" w:space="0" w:color="auto"/>
            </w:tcBorders>
          </w:tcPr>
          <w:p w14:paraId="366163C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513D45B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36A7A24B" w14:textId="2D3579A9"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sidR="00001FF2">
              <w:rPr>
                <w:color w:val="595959" w:themeColor="text1" w:themeTint="A6"/>
                <w:kern w:val="24"/>
                <w:sz w:val="20"/>
                <w:lang w:val="en-US" w:eastAsia="zh-CN"/>
              </w:rPr>
              <w:t>o</w:t>
            </w:r>
            <w:bookmarkStart w:id="10" w:name="_GoBack"/>
            <w:bookmarkEnd w:id="10"/>
            <w:r>
              <w:rPr>
                <w:rFonts w:hint="eastAsia"/>
                <w:color w:val="595959" w:themeColor="text1" w:themeTint="A6"/>
                <w:kern w:val="24"/>
                <w:sz w:val="20"/>
                <w:lang w:val="en-US" w:eastAsia="zh-CN"/>
              </w:rPr>
              <w:t>mpany to provide</w:t>
            </w:r>
          </w:p>
        </w:tc>
      </w:tr>
      <w:tr w:rsidR="001B7BE7" w14:paraId="6AFABA15" w14:textId="77777777">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01F4E6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B</w:t>
            </w:r>
            <w:r>
              <w:rPr>
                <w:rFonts w:eastAsia="宋体"/>
                <w:sz w:val="20"/>
                <w:lang w:val="fr" w:eastAsia="zh-CN"/>
              </w:rPr>
              <w:t>S self-interference isolation</w:t>
            </w:r>
          </w:p>
        </w:tc>
        <w:tc>
          <w:tcPr>
            <w:tcW w:w="2994" w:type="dxa"/>
            <w:tcBorders>
              <w:top w:val="single" w:sz="4" w:space="0" w:color="auto"/>
              <w:left w:val="single" w:sz="4" w:space="0" w:color="auto"/>
              <w:bottom w:val="single" w:sz="4" w:space="0" w:color="auto"/>
              <w:right w:val="single" w:sz="4" w:space="0" w:color="auto"/>
            </w:tcBorders>
          </w:tcPr>
          <w:p w14:paraId="1C10165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30350B2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7DF995F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1B7BE7" w14:paraId="60BB2141" w14:textId="77777777">
        <w:trPr>
          <w:cantSplit/>
          <w:trHeight w:val="326"/>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FC1AEF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lastRenderedPageBreak/>
              <w:t>U</w:t>
            </w:r>
            <w:r>
              <w:rPr>
                <w:rFonts w:eastAsia="宋体"/>
                <w:sz w:val="20"/>
                <w:lang w:val="fr" w:eastAsia="zh-CN"/>
              </w:rPr>
              <w:t>E velocity</w:t>
            </w:r>
          </w:p>
        </w:tc>
        <w:tc>
          <w:tcPr>
            <w:tcW w:w="2994" w:type="dxa"/>
            <w:tcBorders>
              <w:top w:val="single" w:sz="4" w:space="0" w:color="auto"/>
              <w:left w:val="single" w:sz="4" w:space="0" w:color="auto"/>
              <w:bottom w:val="single" w:sz="4" w:space="0" w:color="auto"/>
              <w:right w:val="single" w:sz="4" w:space="0" w:color="auto"/>
            </w:tcBorders>
          </w:tcPr>
          <w:p w14:paraId="3463076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km/h</w:t>
            </w:r>
          </w:p>
        </w:tc>
        <w:tc>
          <w:tcPr>
            <w:tcW w:w="2994" w:type="dxa"/>
            <w:tcBorders>
              <w:top w:val="single" w:sz="4" w:space="0" w:color="auto"/>
              <w:left w:val="single" w:sz="4" w:space="0" w:color="auto"/>
              <w:bottom w:val="single" w:sz="4" w:space="0" w:color="auto"/>
              <w:right w:val="single" w:sz="4" w:space="0" w:color="auto"/>
            </w:tcBorders>
          </w:tcPr>
          <w:p w14:paraId="561F34E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0km/h</w:t>
            </w:r>
          </w:p>
        </w:tc>
        <w:tc>
          <w:tcPr>
            <w:tcW w:w="1947" w:type="dxa"/>
            <w:tcBorders>
              <w:top w:val="single" w:sz="4" w:space="0" w:color="auto"/>
              <w:left w:val="single" w:sz="4" w:space="0" w:color="auto"/>
              <w:bottom w:val="single" w:sz="4" w:space="0" w:color="auto"/>
              <w:right w:val="single" w:sz="4" w:space="0" w:color="auto"/>
            </w:tcBorders>
          </w:tcPr>
          <w:p w14:paraId="063CACB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1B7BE7" w14:paraId="48CF3587" w14:textId="77777777">
        <w:trPr>
          <w:cantSplit/>
          <w:trHeight w:val="49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5F7919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sz w:val="20"/>
                <w:lang w:val="en-US" w:eastAsia="zh-CN"/>
              </w:rPr>
              <w:t>Sensing target (ST)</w:t>
            </w:r>
            <w:r>
              <w:rPr>
                <w:rFonts w:hint="eastAsia"/>
                <w:sz w:val="20"/>
                <w:lang w:val="en-US" w:eastAsia="zh-CN"/>
              </w:rPr>
              <w:t>radar cross section (RCS)</w:t>
            </w:r>
          </w:p>
        </w:tc>
        <w:tc>
          <w:tcPr>
            <w:tcW w:w="2994" w:type="dxa"/>
            <w:tcBorders>
              <w:top w:val="single" w:sz="4" w:space="0" w:color="auto"/>
              <w:left w:val="single" w:sz="4" w:space="0" w:color="auto"/>
              <w:bottom w:val="single" w:sz="4" w:space="0" w:color="auto"/>
              <w:right w:val="single" w:sz="4" w:space="0" w:color="auto"/>
            </w:tcBorders>
          </w:tcPr>
          <w:p w14:paraId="0599BCB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75EA081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2E45DA2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AGV may have different RCS</w:t>
            </w:r>
          </w:p>
        </w:tc>
      </w:tr>
      <w:tr w:rsidR="001B7BE7" w14:paraId="624EDD23"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04565B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994" w:type="dxa"/>
            <w:tcBorders>
              <w:top w:val="single" w:sz="4" w:space="0" w:color="auto"/>
              <w:left w:val="single" w:sz="4" w:space="0" w:color="auto"/>
              <w:bottom w:val="single" w:sz="4" w:space="0" w:color="auto"/>
              <w:right w:val="single" w:sz="4" w:space="0" w:color="auto"/>
            </w:tcBorders>
          </w:tcPr>
          <w:p w14:paraId="115B157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2994" w:type="dxa"/>
            <w:tcBorders>
              <w:top w:val="single" w:sz="4" w:space="0" w:color="auto"/>
              <w:left w:val="single" w:sz="4" w:space="0" w:color="auto"/>
              <w:bottom w:val="single" w:sz="4" w:space="0" w:color="auto"/>
              <w:right w:val="single" w:sz="4" w:space="0" w:color="auto"/>
            </w:tcBorders>
          </w:tcPr>
          <w:p w14:paraId="6E541C3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1947" w:type="dxa"/>
            <w:tcBorders>
              <w:top w:val="single" w:sz="4" w:space="0" w:color="auto"/>
              <w:left w:val="single" w:sz="4" w:space="0" w:color="auto"/>
              <w:bottom w:val="single" w:sz="4" w:space="0" w:color="auto"/>
              <w:right w:val="single" w:sz="4" w:space="0" w:color="auto"/>
            </w:tcBorders>
          </w:tcPr>
          <w:p w14:paraId="2BCC93C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height for indoor scenario</w:t>
            </w:r>
          </w:p>
        </w:tc>
      </w:tr>
      <w:tr w:rsidR="001B7BE7" w14:paraId="4DBD3F3F"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686745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994" w:type="dxa"/>
            <w:tcBorders>
              <w:top w:val="single" w:sz="4" w:space="0" w:color="auto"/>
              <w:left w:val="single" w:sz="4" w:space="0" w:color="auto"/>
              <w:bottom w:val="single" w:sz="4" w:space="0" w:color="auto"/>
              <w:right w:val="single" w:sz="4" w:space="0" w:color="auto"/>
            </w:tcBorders>
          </w:tcPr>
          <w:p w14:paraId="6F2AD5C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2994" w:type="dxa"/>
            <w:tcBorders>
              <w:top w:val="single" w:sz="4" w:space="0" w:color="auto"/>
              <w:left w:val="single" w:sz="4" w:space="0" w:color="auto"/>
              <w:bottom w:val="single" w:sz="4" w:space="0" w:color="auto"/>
              <w:right w:val="single" w:sz="4" w:space="0" w:color="auto"/>
            </w:tcBorders>
          </w:tcPr>
          <w:p w14:paraId="5958CDE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1947" w:type="dxa"/>
            <w:tcBorders>
              <w:top w:val="single" w:sz="4" w:space="0" w:color="auto"/>
              <w:left w:val="single" w:sz="4" w:space="0" w:color="auto"/>
              <w:bottom w:val="single" w:sz="4" w:space="0" w:color="auto"/>
              <w:right w:val="single" w:sz="4" w:space="0" w:color="auto"/>
            </w:tcBorders>
          </w:tcPr>
          <w:p w14:paraId="3EE0B64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velocity for indoor scenario</w:t>
            </w:r>
          </w:p>
        </w:tc>
      </w:tr>
      <w:tr w:rsidR="001B7BE7" w14:paraId="49C3D96B"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03026FB"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025455E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786F8BC0"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tcBorders>
              <w:top w:val="single" w:sz="4" w:space="0" w:color="auto"/>
              <w:left w:val="single" w:sz="4" w:space="0" w:color="auto"/>
              <w:bottom w:val="single" w:sz="4" w:space="0" w:color="auto"/>
              <w:right w:val="single" w:sz="4" w:space="0" w:color="auto"/>
            </w:tcBorders>
          </w:tcPr>
          <w:p w14:paraId="6A513DFC"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2B521EC9"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978B4C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994" w:type="dxa"/>
            <w:tcBorders>
              <w:top w:val="single" w:sz="4" w:space="0" w:color="auto"/>
              <w:left w:val="single" w:sz="4" w:space="0" w:color="auto"/>
              <w:bottom w:val="single" w:sz="4" w:space="0" w:color="auto"/>
              <w:right w:val="single" w:sz="4" w:space="0" w:color="auto"/>
            </w:tcBorders>
          </w:tcPr>
          <w:p w14:paraId="26BC77D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274E071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7773AA1D"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39AA764B"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873CF6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2994" w:type="dxa"/>
            <w:tcBorders>
              <w:top w:val="single" w:sz="4" w:space="0" w:color="auto"/>
              <w:left w:val="single" w:sz="4" w:space="0" w:color="auto"/>
              <w:bottom w:val="single" w:sz="4" w:space="0" w:color="auto"/>
              <w:right w:val="single" w:sz="4" w:space="0" w:color="auto"/>
            </w:tcBorders>
          </w:tcPr>
          <w:p w14:paraId="5DE94A3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59D1BE2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5E77EC20"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749A3C29"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B88FFF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994" w:type="dxa"/>
            <w:tcBorders>
              <w:top w:val="single" w:sz="4" w:space="0" w:color="auto"/>
              <w:left w:val="single" w:sz="4" w:space="0" w:color="auto"/>
              <w:bottom w:val="single" w:sz="4" w:space="0" w:color="auto"/>
              <w:right w:val="single" w:sz="4" w:space="0" w:color="auto"/>
            </w:tcBorders>
          </w:tcPr>
          <w:p w14:paraId="31CFEBE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109A334C"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06AEA26F"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6AEFB3D8"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C02E7C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height</w:t>
            </w:r>
          </w:p>
        </w:tc>
        <w:tc>
          <w:tcPr>
            <w:tcW w:w="2994" w:type="dxa"/>
            <w:tcBorders>
              <w:top w:val="single" w:sz="4" w:space="0" w:color="auto"/>
              <w:left w:val="single" w:sz="4" w:space="0" w:color="auto"/>
              <w:bottom w:val="single" w:sz="4" w:space="0" w:color="auto"/>
              <w:right w:val="single" w:sz="4" w:space="0" w:color="auto"/>
            </w:tcBorders>
          </w:tcPr>
          <w:p w14:paraId="7683ADDD"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8 m</w:t>
            </w:r>
          </w:p>
        </w:tc>
        <w:tc>
          <w:tcPr>
            <w:tcW w:w="2994" w:type="dxa"/>
            <w:tcBorders>
              <w:top w:val="single" w:sz="4" w:space="0" w:color="auto"/>
              <w:left w:val="single" w:sz="4" w:space="0" w:color="auto"/>
              <w:bottom w:val="single" w:sz="4" w:space="0" w:color="auto"/>
              <w:right w:val="single" w:sz="4" w:space="0" w:color="auto"/>
            </w:tcBorders>
          </w:tcPr>
          <w:p w14:paraId="34B1E3E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3 m</w:t>
            </w:r>
          </w:p>
        </w:tc>
        <w:tc>
          <w:tcPr>
            <w:tcW w:w="1947" w:type="dxa"/>
            <w:vMerge w:val="restart"/>
            <w:tcBorders>
              <w:top w:val="single" w:sz="4" w:space="0" w:color="auto"/>
              <w:left w:val="single" w:sz="4" w:space="0" w:color="auto"/>
              <w:right w:val="single" w:sz="4" w:space="0" w:color="auto"/>
            </w:tcBorders>
          </w:tcPr>
          <w:p w14:paraId="278209FD"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42C5F14C"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3EC6C7E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kern w:val="24"/>
                <w:sz w:val="20"/>
                <w:lang w:val="en-US" w:eastAsia="zh-CN"/>
              </w:rPr>
              <w:t>Reuse parameters in 38.857 and 38.901</w:t>
            </w:r>
          </w:p>
        </w:tc>
      </w:tr>
      <w:tr w:rsidR="001B7BE7" w14:paraId="4E04086D"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8D357E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Total transmit power</w:t>
            </w:r>
          </w:p>
        </w:tc>
        <w:tc>
          <w:tcPr>
            <w:tcW w:w="2994" w:type="dxa"/>
            <w:tcBorders>
              <w:top w:val="single" w:sz="4" w:space="0" w:color="auto"/>
              <w:left w:val="single" w:sz="4" w:space="0" w:color="auto"/>
              <w:bottom w:val="single" w:sz="4" w:space="0" w:color="auto"/>
              <w:right w:val="single" w:sz="4" w:space="0" w:color="auto"/>
            </w:tcBorders>
          </w:tcPr>
          <w:p w14:paraId="2EDF610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color w:val="000000"/>
                <w:kern w:val="24"/>
                <w:sz w:val="20"/>
                <w:lang w:val="fr" w:eastAsia="zh-CN"/>
              </w:rPr>
              <w:t>24 dBm</w:t>
            </w:r>
          </w:p>
        </w:tc>
        <w:tc>
          <w:tcPr>
            <w:tcW w:w="2994" w:type="dxa"/>
            <w:tcBorders>
              <w:top w:val="single" w:sz="4" w:space="0" w:color="auto"/>
              <w:left w:val="single" w:sz="4" w:space="0" w:color="auto"/>
              <w:bottom w:val="single" w:sz="4" w:space="0" w:color="auto"/>
              <w:right w:val="single" w:sz="4" w:space="0" w:color="auto"/>
            </w:tcBorders>
          </w:tcPr>
          <w:p w14:paraId="4A9A20E9"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000000"/>
                <w:kern w:val="24"/>
                <w:sz w:val="20"/>
                <w:lang w:val="en-US" w:eastAsia="zh-CN"/>
              </w:rPr>
            </w:pPr>
            <w:r>
              <w:rPr>
                <w:rFonts w:hint="eastAsia"/>
                <w:color w:val="000000"/>
                <w:kern w:val="24"/>
                <w:sz w:val="20"/>
                <w:lang w:val="en-US" w:eastAsia="zh-CN"/>
              </w:rPr>
              <w:t>24dBm</w:t>
            </w:r>
          </w:p>
        </w:tc>
        <w:tc>
          <w:tcPr>
            <w:tcW w:w="1947" w:type="dxa"/>
            <w:vMerge/>
            <w:tcBorders>
              <w:left w:val="single" w:sz="4" w:space="0" w:color="auto"/>
              <w:right w:val="single" w:sz="4" w:space="0" w:color="auto"/>
            </w:tcBorders>
          </w:tcPr>
          <w:p w14:paraId="15ED5C8B"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3F7DE7DB"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BC425D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Inter-</w:t>
            </w:r>
            <w:r>
              <w:rPr>
                <w:sz w:val="20"/>
                <w:lang w:val="fr" w:eastAsia="zh-CN"/>
              </w:rPr>
              <w:t>site</w:t>
            </w:r>
            <w:r>
              <w:rPr>
                <w:rFonts w:eastAsia="宋体"/>
                <w:sz w:val="20"/>
                <w:lang w:val="fr"/>
              </w:rPr>
              <w:t xml:space="preserve"> distance</w:t>
            </w:r>
          </w:p>
        </w:tc>
        <w:tc>
          <w:tcPr>
            <w:tcW w:w="2994" w:type="dxa"/>
            <w:tcBorders>
              <w:top w:val="single" w:sz="4" w:space="0" w:color="auto"/>
              <w:left w:val="single" w:sz="4" w:space="0" w:color="auto"/>
              <w:bottom w:val="single" w:sz="4" w:space="0" w:color="auto"/>
              <w:right w:val="single" w:sz="4" w:space="0" w:color="auto"/>
            </w:tcBorders>
          </w:tcPr>
          <w:p w14:paraId="7EEBDC86"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20m or </w:t>
            </w:r>
            <w:r>
              <w:rPr>
                <w:kern w:val="24"/>
                <w:sz w:val="20"/>
                <w:lang w:val="fr" w:eastAsia="zh-CN"/>
              </w:rPr>
              <w:t>50</w:t>
            </w:r>
            <w:r>
              <w:rPr>
                <w:sz w:val="20"/>
                <w:lang w:val="fr"/>
              </w:rPr>
              <w:t> </w:t>
            </w:r>
            <w:r>
              <w:rPr>
                <w:kern w:val="24"/>
                <w:sz w:val="20"/>
                <w:lang w:val="fr" w:eastAsia="zh-CN"/>
              </w:rPr>
              <w:t>m</w:t>
            </w:r>
          </w:p>
        </w:tc>
        <w:tc>
          <w:tcPr>
            <w:tcW w:w="2994" w:type="dxa"/>
            <w:tcBorders>
              <w:top w:val="single" w:sz="4" w:space="0" w:color="auto"/>
              <w:left w:val="single" w:sz="4" w:space="0" w:color="auto"/>
              <w:bottom w:val="single" w:sz="4" w:space="0" w:color="auto"/>
              <w:right w:val="single" w:sz="4" w:space="0" w:color="auto"/>
            </w:tcBorders>
          </w:tcPr>
          <w:p w14:paraId="39780ED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20m</w:t>
            </w:r>
          </w:p>
        </w:tc>
        <w:tc>
          <w:tcPr>
            <w:tcW w:w="1947" w:type="dxa"/>
            <w:vMerge/>
            <w:tcBorders>
              <w:left w:val="single" w:sz="4" w:space="0" w:color="auto"/>
              <w:right w:val="single" w:sz="4" w:space="0" w:color="auto"/>
            </w:tcBorders>
          </w:tcPr>
          <w:p w14:paraId="4DDD57CB"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408661CC"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C347F9E"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noise figure</w:t>
            </w:r>
          </w:p>
        </w:tc>
        <w:tc>
          <w:tcPr>
            <w:tcW w:w="2994" w:type="dxa"/>
            <w:tcBorders>
              <w:top w:val="single" w:sz="4" w:space="0" w:color="auto"/>
              <w:left w:val="single" w:sz="4" w:space="0" w:color="auto"/>
              <w:bottom w:val="single" w:sz="4" w:space="0" w:color="auto"/>
              <w:right w:val="single" w:sz="4" w:space="0" w:color="auto"/>
            </w:tcBorders>
          </w:tcPr>
          <w:p w14:paraId="6510C00A" w14:textId="77777777" w:rsidR="001B7BE7" w:rsidRDefault="00416EE5">
            <w:pPr>
              <w:snapToGrid w:val="0"/>
              <w:jc w:val="center"/>
              <w:rPr>
                <w:sz w:val="20"/>
                <w:szCs w:val="20"/>
              </w:rPr>
            </w:pPr>
            <w:r>
              <w:rPr>
                <w:kern w:val="24"/>
                <w:sz w:val="20"/>
                <w:szCs w:val="20"/>
                <w:lang w:val="fr"/>
              </w:rPr>
              <w:t>5 dB</w:t>
            </w:r>
          </w:p>
        </w:tc>
        <w:tc>
          <w:tcPr>
            <w:tcW w:w="2994" w:type="dxa"/>
            <w:tcBorders>
              <w:top w:val="single" w:sz="4" w:space="0" w:color="auto"/>
              <w:left w:val="single" w:sz="4" w:space="0" w:color="auto"/>
              <w:bottom w:val="single" w:sz="4" w:space="0" w:color="auto"/>
              <w:right w:val="single" w:sz="4" w:space="0" w:color="auto"/>
            </w:tcBorders>
          </w:tcPr>
          <w:p w14:paraId="4EA43233" w14:textId="77777777" w:rsidR="001B7BE7" w:rsidRDefault="00416EE5">
            <w:pPr>
              <w:snapToGrid w:val="0"/>
              <w:jc w:val="center"/>
              <w:rPr>
                <w:kern w:val="24"/>
                <w:sz w:val="20"/>
                <w:szCs w:val="20"/>
              </w:rPr>
            </w:pPr>
            <w:r>
              <w:rPr>
                <w:rFonts w:hint="eastAsia"/>
                <w:kern w:val="24"/>
                <w:sz w:val="20"/>
                <w:szCs w:val="20"/>
              </w:rPr>
              <w:t>5 dB</w:t>
            </w:r>
          </w:p>
        </w:tc>
        <w:tc>
          <w:tcPr>
            <w:tcW w:w="1947" w:type="dxa"/>
            <w:vMerge/>
            <w:tcBorders>
              <w:left w:val="single" w:sz="4" w:space="0" w:color="auto"/>
              <w:right w:val="single" w:sz="4" w:space="0" w:color="auto"/>
            </w:tcBorders>
          </w:tcPr>
          <w:p w14:paraId="0C269DF4"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3F3DEDD9"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E62A5DF"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eastAsia="zh-CN"/>
              </w:rPr>
              <w:t>UE antenna height</w:t>
            </w:r>
          </w:p>
        </w:tc>
        <w:tc>
          <w:tcPr>
            <w:tcW w:w="2994" w:type="dxa"/>
            <w:tcBorders>
              <w:top w:val="single" w:sz="4" w:space="0" w:color="auto"/>
              <w:left w:val="single" w:sz="4" w:space="0" w:color="auto"/>
              <w:bottom w:val="single" w:sz="4" w:space="0" w:color="auto"/>
              <w:right w:val="single" w:sz="4" w:space="0" w:color="auto"/>
            </w:tcBorders>
          </w:tcPr>
          <w:p w14:paraId="29826941"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w:t>
            </w:r>
            <w:r>
              <w:rPr>
                <w:kern w:val="24"/>
                <w:sz w:val="20"/>
                <w:lang w:val="en-US" w:eastAsia="zh-CN"/>
              </w:rPr>
              <w:t>.5m</w:t>
            </w:r>
          </w:p>
        </w:tc>
        <w:tc>
          <w:tcPr>
            <w:tcW w:w="2994" w:type="dxa"/>
            <w:tcBorders>
              <w:top w:val="single" w:sz="4" w:space="0" w:color="auto"/>
              <w:left w:val="single" w:sz="4" w:space="0" w:color="auto"/>
              <w:bottom w:val="single" w:sz="4" w:space="0" w:color="auto"/>
              <w:right w:val="single" w:sz="4" w:space="0" w:color="auto"/>
            </w:tcBorders>
          </w:tcPr>
          <w:p w14:paraId="0B0CA53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1m</w:t>
            </w:r>
          </w:p>
        </w:tc>
        <w:tc>
          <w:tcPr>
            <w:tcW w:w="1947" w:type="dxa"/>
            <w:vMerge/>
            <w:tcBorders>
              <w:left w:val="single" w:sz="4" w:space="0" w:color="auto"/>
              <w:right w:val="single" w:sz="4" w:space="0" w:color="auto"/>
            </w:tcBorders>
          </w:tcPr>
          <w:p w14:paraId="7F2B67E6"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1FC8E021"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5DA6B15"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distribution</w:t>
            </w:r>
            <w:r>
              <w:rPr>
                <w:rFonts w:eastAsia="宋体"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674AE8E2"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3FD5014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vMerge/>
            <w:tcBorders>
              <w:left w:val="single" w:sz="4" w:space="0" w:color="auto"/>
              <w:right w:val="single" w:sz="4" w:space="0" w:color="auto"/>
            </w:tcBorders>
          </w:tcPr>
          <w:p w14:paraId="699F4FE4"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1847FD8E"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84B26F4"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noise figure</w:t>
            </w:r>
          </w:p>
        </w:tc>
        <w:tc>
          <w:tcPr>
            <w:tcW w:w="2994" w:type="dxa"/>
            <w:tcBorders>
              <w:top w:val="single" w:sz="4" w:space="0" w:color="auto"/>
              <w:left w:val="single" w:sz="4" w:space="0" w:color="auto"/>
              <w:bottom w:val="single" w:sz="4" w:space="0" w:color="auto"/>
              <w:right w:val="single" w:sz="4" w:space="0" w:color="auto"/>
            </w:tcBorders>
          </w:tcPr>
          <w:p w14:paraId="76225E17"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2994" w:type="dxa"/>
            <w:tcBorders>
              <w:top w:val="single" w:sz="4" w:space="0" w:color="auto"/>
              <w:left w:val="single" w:sz="4" w:space="0" w:color="auto"/>
              <w:bottom w:val="single" w:sz="4" w:space="0" w:color="auto"/>
              <w:right w:val="single" w:sz="4" w:space="0" w:color="auto"/>
            </w:tcBorders>
          </w:tcPr>
          <w:p w14:paraId="1F80978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1947" w:type="dxa"/>
            <w:vMerge/>
            <w:tcBorders>
              <w:left w:val="single" w:sz="4" w:space="0" w:color="auto"/>
              <w:right w:val="single" w:sz="4" w:space="0" w:color="auto"/>
            </w:tcBorders>
          </w:tcPr>
          <w:p w14:paraId="23413982"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1B7BE7" w14:paraId="2D4CFD3D"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CD6F57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hint="eastAsia"/>
                <w:sz w:val="20"/>
                <w:lang w:val="en-US" w:eastAsia="zh-CN"/>
              </w:rPr>
              <w:t>M</w:t>
            </w:r>
            <w:r>
              <w:rPr>
                <w:sz w:val="20"/>
                <w:lang w:val="en-US" w:eastAsia="zh-CN"/>
              </w:rPr>
              <w:t>in. BS – UE distance</w:t>
            </w:r>
          </w:p>
        </w:tc>
        <w:tc>
          <w:tcPr>
            <w:tcW w:w="2994" w:type="dxa"/>
            <w:tcBorders>
              <w:top w:val="single" w:sz="4" w:space="0" w:color="auto"/>
              <w:left w:val="single" w:sz="4" w:space="0" w:color="auto"/>
              <w:bottom w:val="single" w:sz="4" w:space="0" w:color="auto"/>
              <w:right w:val="single" w:sz="4" w:space="0" w:color="auto"/>
            </w:tcBorders>
          </w:tcPr>
          <w:p w14:paraId="7D92ED7A"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08AD6413" w14:textId="77777777" w:rsidR="001B7BE7" w:rsidRDefault="00416EE5">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vMerge/>
            <w:tcBorders>
              <w:left w:val="single" w:sz="4" w:space="0" w:color="auto"/>
              <w:bottom w:val="single" w:sz="4" w:space="0" w:color="auto"/>
              <w:right w:val="single" w:sz="4" w:space="0" w:color="auto"/>
            </w:tcBorders>
          </w:tcPr>
          <w:p w14:paraId="7EE4DF07" w14:textId="77777777" w:rsidR="001B7BE7" w:rsidRDefault="001B7BE7">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7D9BE400" w14:textId="77777777" w:rsidR="001B7BE7" w:rsidRDefault="001B7BE7" w:rsidP="00DF2534">
      <w:pPr>
        <w:autoSpaceDE w:val="0"/>
        <w:autoSpaceDN w:val="0"/>
        <w:adjustRightInd w:val="0"/>
        <w:snapToGrid w:val="0"/>
        <w:spacing w:beforeLines="50" w:before="180" w:afterLines="50" w:after="180"/>
        <w:jc w:val="center"/>
        <w:rPr>
          <w:iCs/>
          <w:sz w:val="20"/>
          <w:szCs w:val="20"/>
        </w:rPr>
      </w:pPr>
    </w:p>
    <w:p w14:paraId="6086C1D8" w14:textId="77777777" w:rsidR="001B7BE7" w:rsidRDefault="001B7BE7">
      <w:pPr>
        <w:autoSpaceDE w:val="0"/>
        <w:autoSpaceDN w:val="0"/>
        <w:adjustRightInd w:val="0"/>
        <w:snapToGrid w:val="0"/>
        <w:spacing w:beforeLines="50" w:before="180" w:afterLines="50" w:after="180"/>
        <w:jc w:val="both"/>
        <w:rPr>
          <w:iCs/>
          <w:sz w:val="20"/>
          <w:szCs w:val="20"/>
        </w:rPr>
      </w:pPr>
    </w:p>
    <w:p w14:paraId="2CC76066" w14:textId="77777777" w:rsidR="001B7BE7" w:rsidRDefault="00416EE5">
      <w:pPr>
        <w:pStyle w:val="1"/>
        <w:snapToGrid w:val="0"/>
        <w:spacing w:before="120" w:afterLines="50" w:after="180"/>
        <w:ind w:left="431" w:hanging="431"/>
        <w:jc w:val="both"/>
        <w:rPr>
          <w:sz w:val="28"/>
          <w:lang w:val="en-US"/>
        </w:rPr>
      </w:pPr>
      <w:r>
        <w:rPr>
          <w:sz w:val="28"/>
          <w:lang w:val="en-US"/>
        </w:rPr>
        <w:t>Conclusion</w:t>
      </w:r>
    </w:p>
    <w:p w14:paraId="77C9F63A" w14:textId="77777777" w:rsidR="001B7BE7" w:rsidRDefault="00416EE5">
      <w:pPr>
        <w:snapToGrid w:val="0"/>
        <w:rPr>
          <w:sz w:val="20"/>
          <w:szCs w:val="20"/>
        </w:rPr>
      </w:pPr>
      <w:r>
        <w:rPr>
          <w:sz w:val="20"/>
          <w:szCs w:val="20"/>
        </w:rPr>
        <w:t>In this contribution, we provide our views on details of the deployment scenarios corresponding to ISAC use cases, and we have the following proposals:</w:t>
      </w:r>
    </w:p>
    <w:p w14:paraId="0E399B70" w14:textId="77777777" w:rsidR="00206F06" w:rsidRDefault="00206F06" w:rsidP="00206F06">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noProof/>
        </w:rPr>
        <w:t>1</w:t>
      </w:r>
      <w:r>
        <w:rPr>
          <w:i/>
          <w:iCs/>
        </w:rPr>
        <w:fldChar w:fldCharType="end"/>
      </w:r>
      <w:r>
        <w:rPr>
          <w:rFonts w:hint="eastAsia"/>
          <w:i/>
          <w:iCs/>
          <w:lang w:val="en-US" w:eastAsia="zh-CN"/>
        </w:rPr>
        <w:t xml:space="preserve">: </w:t>
      </w:r>
      <w:r>
        <w:rPr>
          <w:rFonts w:hint="eastAsia"/>
          <w:b w:val="0"/>
          <w:bCs w:val="0"/>
          <w:i/>
          <w:iCs/>
          <w:lang w:val="en-US" w:eastAsia="zh-CN"/>
        </w:rPr>
        <w:t xml:space="preserve">For </w:t>
      </w:r>
      <w:r>
        <w:rPr>
          <w:b w:val="0"/>
          <w:bCs w:val="0"/>
          <w:i/>
          <w:iCs/>
          <w:lang w:val="en-US" w:eastAsia="zh-CN"/>
        </w:rPr>
        <w:t xml:space="preserve">progressing ISAC study, the following sensing targets and scenarios </w:t>
      </w:r>
      <w:r>
        <w:rPr>
          <w:rFonts w:hint="eastAsia"/>
          <w:b w:val="0"/>
          <w:bCs w:val="0"/>
          <w:i/>
          <w:iCs/>
          <w:lang w:val="en-US" w:eastAsia="zh-CN"/>
        </w:rPr>
        <w:t>are supported</w:t>
      </w:r>
      <w:r>
        <w:rPr>
          <w:b w:val="0"/>
          <w:bCs w:val="0"/>
          <w:i/>
          <w:iCs/>
          <w:lang w:val="en-US" w:eastAsia="zh-CN"/>
        </w:rPr>
        <w:t>:</w:t>
      </w:r>
    </w:p>
    <w:tbl>
      <w:tblPr>
        <w:tblW w:w="8086" w:type="dxa"/>
        <w:tblInd w:w="644"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4025"/>
        <w:gridCol w:w="4061"/>
      </w:tblGrid>
      <w:tr w:rsidR="00206F06" w14:paraId="16990E39" w14:textId="77777777" w:rsidTr="004C2309">
        <w:trPr>
          <w:trHeight w:val="311"/>
        </w:trPr>
        <w:tc>
          <w:tcPr>
            <w:tcW w:w="4025" w:type="dxa"/>
            <w:tcBorders>
              <w:top w:val="single" w:sz="4" w:space="0" w:color="000000"/>
              <w:left w:val="single" w:sz="4" w:space="0" w:color="000000"/>
              <w:bottom w:val="single" w:sz="4" w:space="0" w:color="000000"/>
              <w:right w:val="single" w:sz="4" w:space="0" w:color="000000"/>
            </w:tcBorders>
            <w:shd w:val="clear" w:color="auto" w:fill="D0CECE"/>
          </w:tcPr>
          <w:p w14:paraId="530CC35F" w14:textId="77777777" w:rsidR="00206F06" w:rsidRDefault="00206F06" w:rsidP="004C2309">
            <w:pPr>
              <w:snapToGrid w:val="0"/>
              <w:textAlignment w:val="baseline"/>
              <w:rPr>
                <w:b/>
                <w:sz w:val="20"/>
                <w:szCs w:val="20"/>
              </w:rPr>
            </w:pPr>
            <w:r>
              <w:rPr>
                <w:b/>
                <w:sz w:val="20"/>
                <w:szCs w:val="20"/>
              </w:rPr>
              <w:t>Sensing Targets</w:t>
            </w:r>
          </w:p>
        </w:tc>
        <w:tc>
          <w:tcPr>
            <w:tcW w:w="4061" w:type="dxa"/>
            <w:tcBorders>
              <w:top w:val="single" w:sz="4" w:space="0" w:color="000000"/>
              <w:left w:val="nil"/>
              <w:bottom w:val="single" w:sz="4" w:space="0" w:color="000000"/>
              <w:right w:val="single" w:sz="4" w:space="0" w:color="000000"/>
            </w:tcBorders>
            <w:shd w:val="clear" w:color="auto" w:fill="D0CECE"/>
          </w:tcPr>
          <w:p w14:paraId="2BAFE962" w14:textId="77777777" w:rsidR="00206F06" w:rsidRDefault="00206F06" w:rsidP="004C2309">
            <w:pPr>
              <w:snapToGrid w:val="0"/>
              <w:textAlignment w:val="baseline"/>
              <w:rPr>
                <w:b/>
                <w:sz w:val="20"/>
                <w:szCs w:val="20"/>
              </w:rPr>
            </w:pPr>
            <w:r>
              <w:rPr>
                <w:b/>
                <w:sz w:val="20"/>
                <w:szCs w:val="20"/>
              </w:rPr>
              <w:t xml:space="preserve">scenarios </w:t>
            </w:r>
          </w:p>
        </w:tc>
      </w:tr>
      <w:tr w:rsidR="00206F06" w14:paraId="7C67B49D" w14:textId="77777777" w:rsidTr="004C2309">
        <w:trPr>
          <w:trHeight w:val="303"/>
        </w:trPr>
        <w:tc>
          <w:tcPr>
            <w:tcW w:w="4025" w:type="dxa"/>
            <w:tcBorders>
              <w:top w:val="single" w:sz="4" w:space="0" w:color="000000"/>
              <w:left w:val="single" w:sz="4" w:space="0" w:color="000000"/>
              <w:bottom w:val="single" w:sz="4" w:space="0" w:color="000000"/>
              <w:right w:val="single" w:sz="4" w:space="0" w:color="000000"/>
            </w:tcBorders>
          </w:tcPr>
          <w:p w14:paraId="08C36E56" w14:textId="77777777" w:rsidR="00206F06" w:rsidRDefault="00206F06" w:rsidP="004C2309">
            <w:pPr>
              <w:snapToGrid w:val="0"/>
              <w:textAlignment w:val="baseline"/>
              <w:rPr>
                <w:bCs/>
                <w:sz w:val="20"/>
                <w:szCs w:val="20"/>
              </w:rPr>
            </w:pPr>
            <w:r>
              <w:rPr>
                <w:bCs/>
                <w:sz w:val="20"/>
                <w:szCs w:val="20"/>
              </w:rPr>
              <w:t>UAVs</w:t>
            </w:r>
          </w:p>
        </w:tc>
        <w:tc>
          <w:tcPr>
            <w:tcW w:w="4061" w:type="dxa"/>
            <w:tcBorders>
              <w:top w:val="single" w:sz="4" w:space="0" w:color="000000"/>
              <w:left w:val="nil"/>
              <w:bottom w:val="single" w:sz="4" w:space="0" w:color="000000"/>
              <w:right w:val="single" w:sz="4" w:space="0" w:color="000000"/>
            </w:tcBorders>
          </w:tcPr>
          <w:p w14:paraId="4C6C939C" w14:textId="77777777" w:rsidR="00206F06" w:rsidRDefault="00206F06" w:rsidP="004C2309">
            <w:pPr>
              <w:snapToGrid w:val="0"/>
              <w:textAlignment w:val="baseline"/>
              <w:rPr>
                <w:bCs/>
                <w:sz w:val="20"/>
                <w:szCs w:val="20"/>
              </w:rPr>
            </w:pPr>
            <w:proofErr w:type="spellStart"/>
            <w:r>
              <w:rPr>
                <w:bCs/>
                <w:sz w:val="20"/>
                <w:szCs w:val="20"/>
              </w:rPr>
              <w:t>RMa</w:t>
            </w:r>
            <w:proofErr w:type="spellEnd"/>
            <w:r>
              <w:rPr>
                <w:bCs/>
                <w:sz w:val="20"/>
                <w:szCs w:val="20"/>
              </w:rPr>
              <w:t xml:space="preserve">-AV, </w:t>
            </w:r>
            <w:proofErr w:type="spellStart"/>
            <w:r>
              <w:rPr>
                <w:bCs/>
                <w:sz w:val="20"/>
                <w:szCs w:val="20"/>
              </w:rPr>
              <w:t>UMa</w:t>
            </w:r>
            <w:proofErr w:type="spellEnd"/>
            <w:r>
              <w:rPr>
                <w:bCs/>
                <w:sz w:val="20"/>
                <w:szCs w:val="20"/>
              </w:rPr>
              <w:t xml:space="preserve">-AV, </w:t>
            </w:r>
            <w:proofErr w:type="spellStart"/>
            <w:r>
              <w:rPr>
                <w:bCs/>
                <w:sz w:val="20"/>
                <w:szCs w:val="20"/>
              </w:rPr>
              <w:t>UMi</w:t>
            </w:r>
            <w:proofErr w:type="spellEnd"/>
            <w:r>
              <w:rPr>
                <w:bCs/>
                <w:sz w:val="20"/>
                <w:szCs w:val="20"/>
              </w:rPr>
              <w:t xml:space="preserve">-AV (TR 36.777) </w:t>
            </w:r>
          </w:p>
        </w:tc>
      </w:tr>
      <w:tr w:rsidR="00206F06" w14:paraId="46617EBC" w14:textId="77777777" w:rsidTr="004C2309">
        <w:trPr>
          <w:trHeight w:val="532"/>
        </w:trPr>
        <w:tc>
          <w:tcPr>
            <w:tcW w:w="4025" w:type="dxa"/>
            <w:tcBorders>
              <w:top w:val="single" w:sz="4" w:space="0" w:color="000000"/>
              <w:left w:val="single" w:sz="4" w:space="0" w:color="000000"/>
              <w:bottom w:val="single" w:sz="4" w:space="0" w:color="000000"/>
              <w:right w:val="single" w:sz="4" w:space="0" w:color="000000"/>
            </w:tcBorders>
          </w:tcPr>
          <w:p w14:paraId="3188EF49" w14:textId="77777777" w:rsidR="00206F06" w:rsidRDefault="00206F06" w:rsidP="004C2309">
            <w:pPr>
              <w:snapToGrid w:val="0"/>
              <w:textAlignment w:val="baseline"/>
              <w:rPr>
                <w:bCs/>
                <w:sz w:val="20"/>
                <w:szCs w:val="20"/>
              </w:rPr>
            </w:pPr>
            <w:r>
              <w:rPr>
                <w:bCs/>
                <w:sz w:val="20"/>
                <w:szCs w:val="20"/>
              </w:rPr>
              <w:t>Humans indoors</w:t>
            </w:r>
          </w:p>
        </w:tc>
        <w:tc>
          <w:tcPr>
            <w:tcW w:w="4061" w:type="dxa"/>
            <w:tcBorders>
              <w:top w:val="single" w:sz="4" w:space="0" w:color="000000"/>
              <w:left w:val="nil"/>
              <w:bottom w:val="single" w:sz="4" w:space="0" w:color="000000"/>
              <w:right w:val="single" w:sz="4" w:space="0" w:color="000000"/>
            </w:tcBorders>
          </w:tcPr>
          <w:p w14:paraId="6D508DEC" w14:textId="77777777" w:rsidR="00206F06" w:rsidRDefault="00206F06" w:rsidP="004C2309">
            <w:pPr>
              <w:snapToGrid w:val="0"/>
              <w:textAlignment w:val="baseline"/>
              <w:rPr>
                <w:bCs/>
                <w:sz w:val="20"/>
                <w:szCs w:val="20"/>
              </w:rPr>
            </w:pPr>
            <w:proofErr w:type="spellStart"/>
            <w:r>
              <w:rPr>
                <w:bCs/>
                <w:sz w:val="20"/>
                <w:szCs w:val="20"/>
              </w:rPr>
              <w:t>InF</w:t>
            </w:r>
            <w:proofErr w:type="spellEnd"/>
            <w:r>
              <w:rPr>
                <w:bCs/>
                <w:sz w:val="20"/>
                <w:szCs w:val="20"/>
              </w:rPr>
              <w:t xml:space="preserve">, Indoor Office, </w:t>
            </w:r>
            <w:r>
              <w:rPr>
                <w:bCs/>
                <w:strike/>
                <w:sz w:val="20"/>
                <w:szCs w:val="20"/>
              </w:rPr>
              <w:t>[Indoor Room (TR 38.808)], [</w:t>
            </w:r>
            <w:proofErr w:type="spellStart"/>
            <w:r>
              <w:rPr>
                <w:bCs/>
                <w:strike/>
                <w:sz w:val="20"/>
                <w:szCs w:val="20"/>
              </w:rPr>
              <w:t>UMi</w:t>
            </w:r>
            <w:proofErr w:type="spellEnd"/>
            <w:r>
              <w:rPr>
                <w:bCs/>
                <w:strike/>
                <w:sz w:val="20"/>
                <w:szCs w:val="20"/>
              </w:rPr>
              <w:t xml:space="preserve">, </w:t>
            </w:r>
            <w:proofErr w:type="spellStart"/>
            <w:r>
              <w:rPr>
                <w:bCs/>
                <w:strike/>
                <w:sz w:val="20"/>
                <w:szCs w:val="20"/>
              </w:rPr>
              <w:t>UMa</w:t>
            </w:r>
            <w:proofErr w:type="spellEnd"/>
            <w:r>
              <w:rPr>
                <w:bCs/>
                <w:strike/>
                <w:sz w:val="20"/>
                <w:szCs w:val="20"/>
              </w:rPr>
              <w:t>]</w:t>
            </w:r>
          </w:p>
        </w:tc>
      </w:tr>
      <w:tr w:rsidR="00206F06" w14:paraId="72877CCB" w14:textId="77777777" w:rsidTr="004C2309">
        <w:trPr>
          <w:trHeight w:val="311"/>
        </w:trPr>
        <w:tc>
          <w:tcPr>
            <w:tcW w:w="4025" w:type="dxa"/>
            <w:tcBorders>
              <w:top w:val="single" w:sz="4" w:space="0" w:color="000000"/>
              <w:left w:val="single" w:sz="4" w:space="0" w:color="000000"/>
              <w:bottom w:val="single" w:sz="4" w:space="0" w:color="000000"/>
              <w:right w:val="single" w:sz="4" w:space="0" w:color="000000"/>
            </w:tcBorders>
          </w:tcPr>
          <w:p w14:paraId="2547D0A2" w14:textId="77777777" w:rsidR="00206F06" w:rsidRDefault="00206F06" w:rsidP="004C2309">
            <w:pPr>
              <w:snapToGrid w:val="0"/>
              <w:textAlignment w:val="baseline"/>
              <w:rPr>
                <w:bCs/>
                <w:sz w:val="20"/>
                <w:szCs w:val="20"/>
              </w:rPr>
            </w:pPr>
            <w:r>
              <w:rPr>
                <w:bCs/>
                <w:sz w:val="20"/>
                <w:szCs w:val="20"/>
              </w:rPr>
              <w:t>Humans outdoors</w:t>
            </w:r>
          </w:p>
        </w:tc>
        <w:tc>
          <w:tcPr>
            <w:tcW w:w="4061" w:type="dxa"/>
            <w:tcBorders>
              <w:top w:val="single" w:sz="4" w:space="0" w:color="000000"/>
              <w:left w:val="nil"/>
              <w:bottom w:val="single" w:sz="4" w:space="0" w:color="000000"/>
              <w:right w:val="single" w:sz="4" w:space="0" w:color="000000"/>
            </w:tcBorders>
          </w:tcPr>
          <w:p w14:paraId="4F1BA4A0" w14:textId="77777777" w:rsidR="00206F06" w:rsidRDefault="00206F06" w:rsidP="004C2309">
            <w:pPr>
              <w:snapToGrid w:val="0"/>
              <w:textAlignment w:val="baseline"/>
              <w:rPr>
                <w:bCs/>
                <w:sz w:val="20"/>
                <w:szCs w:val="20"/>
              </w:rPr>
            </w:pPr>
            <w:proofErr w:type="spellStart"/>
            <w:r>
              <w:rPr>
                <w:bCs/>
                <w:sz w:val="20"/>
                <w:szCs w:val="20"/>
              </w:rPr>
              <w:t>UMi</w:t>
            </w:r>
            <w:proofErr w:type="spellEnd"/>
            <w:r>
              <w:rPr>
                <w:bCs/>
                <w:sz w:val="20"/>
                <w:szCs w:val="20"/>
              </w:rPr>
              <w:t xml:space="preserve">, </w:t>
            </w:r>
            <w:proofErr w:type="spellStart"/>
            <w:r>
              <w:rPr>
                <w:bCs/>
                <w:sz w:val="20"/>
                <w:szCs w:val="20"/>
              </w:rPr>
              <w:t>UMa</w:t>
            </w:r>
            <w:proofErr w:type="spellEnd"/>
            <w:r>
              <w:rPr>
                <w:bCs/>
                <w:strike/>
                <w:sz w:val="20"/>
                <w:szCs w:val="20"/>
              </w:rPr>
              <w:t>, [</w:t>
            </w:r>
            <w:proofErr w:type="spellStart"/>
            <w:r>
              <w:rPr>
                <w:bCs/>
                <w:strike/>
                <w:sz w:val="20"/>
                <w:szCs w:val="20"/>
              </w:rPr>
              <w:t>RMa</w:t>
            </w:r>
            <w:proofErr w:type="spellEnd"/>
            <w:r>
              <w:rPr>
                <w:bCs/>
                <w:strike/>
                <w:sz w:val="20"/>
                <w:szCs w:val="20"/>
              </w:rPr>
              <w:t>]</w:t>
            </w:r>
          </w:p>
        </w:tc>
      </w:tr>
      <w:tr w:rsidR="00206F06" w14:paraId="357F53CB" w14:textId="77777777" w:rsidTr="004C2309">
        <w:trPr>
          <w:trHeight w:val="303"/>
        </w:trPr>
        <w:tc>
          <w:tcPr>
            <w:tcW w:w="4025" w:type="dxa"/>
            <w:tcBorders>
              <w:top w:val="single" w:sz="4" w:space="0" w:color="000000"/>
              <w:left w:val="single" w:sz="4" w:space="0" w:color="000000"/>
              <w:bottom w:val="single" w:sz="4" w:space="0" w:color="000000"/>
              <w:right w:val="single" w:sz="4" w:space="0" w:color="000000"/>
            </w:tcBorders>
          </w:tcPr>
          <w:p w14:paraId="52CB5C73" w14:textId="77777777" w:rsidR="00206F06" w:rsidRDefault="00206F06" w:rsidP="004C2309">
            <w:pPr>
              <w:snapToGrid w:val="0"/>
              <w:textAlignment w:val="baseline"/>
              <w:rPr>
                <w:bCs/>
                <w:sz w:val="20"/>
                <w:szCs w:val="20"/>
              </w:rPr>
            </w:pPr>
            <w:r>
              <w:rPr>
                <w:bCs/>
                <w:sz w:val="20"/>
                <w:szCs w:val="20"/>
              </w:rPr>
              <w:t>Automotive vehicles (at least outdoors)</w:t>
            </w:r>
          </w:p>
        </w:tc>
        <w:tc>
          <w:tcPr>
            <w:tcW w:w="4061" w:type="dxa"/>
            <w:tcBorders>
              <w:top w:val="single" w:sz="4" w:space="0" w:color="000000"/>
              <w:left w:val="nil"/>
              <w:bottom w:val="single" w:sz="4" w:space="0" w:color="000000"/>
              <w:right w:val="single" w:sz="4" w:space="0" w:color="000000"/>
            </w:tcBorders>
          </w:tcPr>
          <w:p w14:paraId="5EA68669" w14:textId="77777777" w:rsidR="00206F06" w:rsidRDefault="00206F06" w:rsidP="004C2309">
            <w:pPr>
              <w:snapToGrid w:val="0"/>
              <w:textAlignment w:val="baseline"/>
              <w:rPr>
                <w:bCs/>
                <w:sz w:val="20"/>
                <w:szCs w:val="20"/>
              </w:rPr>
            </w:pPr>
            <w:r>
              <w:rPr>
                <w:bCs/>
                <w:sz w:val="20"/>
                <w:szCs w:val="20"/>
              </w:rPr>
              <w:t>Highway, Urban grid</w:t>
            </w:r>
            <w:r>
              <w:rPr>
                <w:bCs/>
                <w:strike/>
                <w:sz w:val="20"/>
                <w:szCs w:val="20"/>
              </w:rPr>
              <w:t xml:space="preserve">, </w:t>
            </w:r>
            <w:proofErr w:type="spellStart"/>
            <w:r>
              <w:rPr>
                <w:bCs/>
                <w:strike/>
                <w:sz w:val="20"/>
                <w:szCs w:val="20"/>
              </w:rPr>
              <w:t>UMa</w:t>
            </w:r>
            <w:proofErr w:type="spellEnd"/>
            <w:r>
              <w:rPr>
                <w:bCs/>
                <w:strike/>
                <w:sz w:val="20"/>
                <w:szCs w:val="20"/>
              </w:rPr>
              <w:t xml:space="preserve">, </w:t>
            </w:r>
            <w:proofErr w:type="spellStart"/>
            <w:r>
              <w:rPr>
                <w:bCs/>
                <w:strike/>
                <w:sz w:val="20"/>
                <w:szCs w:val="20"/>
              </w:rPr>
              <w:t>UMi</w:t>
            </w:r>
            <w:proofErr w:type="spellEnd"/>
            <w:r>
              <w:rPr>
                <w:bCs/>
                <w:strike/>
                <w:sz w:val="20"/>
                <w:szCs w:val="20"/>
              </w:rPr>
              <w:t xml:space="preserve">, </w:t>
            </w:r>
            <w:proofErr w:type="spellStart"/>
            <w:r>
              <w:rPr>
                <w:bCs/>
                <w:strike/>
                <w:sz w:val="20"/>
                <w:szCs w:val="20"/>
              </w:rPr>
              <w:t>RMa</w:t>
            </w:r>
            <w:proofErr w:type="spellEnd"/>
          </w:p>
        </w:tc>
      </w:tr>
      <w:tr w:rsidR="00206F06" w14:paraId="5F608A4E" w14:textId="77777777" w:rsidTr="004C2309">
        <w:trPr>
          <w:trHeight w:val="311"/>
        </w:trPr>
        <w:tc>
          <w:tcPr>
            <w:tcW w:w="4025" w:type="dxa"/>
            <w:tcBorders>
              <w:top w:val="single" w:sz="4" w:space="0" w:color="000000"/>
              <w:left w:val="single" w:sz="4" w:space="0" w:color="000000"/>
              <w:bottom w:val="single" w:sz="4" w:space="0" w:color="000000"/>
              <w:right w:val="single" w:sz="4" w:space="0" w:color="000000"/>
            </w:tcBorders>
          </w:tcPr>
          <w:p w14:paraId="70BE70EE" w14:textId="77777777" w:rsidR="00206F06" w:rsidRDefault="00206F06" w:rsidP="004C2309">
            <w:pPr>
              <w:snapToGrid w:val="0"/>
              <w:textAlignment w:val="baseline"/>
              <w:rPr>
                <w:bCs/>
                <w:sz w:val="20"/>
                <w:szCs w:val="20"/>
              </w:rPr>
            </w:pPr>
            <w:r>
              <w:rPr>
                <w:bCs/>
                <w:sz w:val="20"/>
                <w:szCs w:val="20"/>
              </w:rPr>
              <w:t>Automated guided vehicles (e.g. in indoor factories)</w:t>
            </w:r>
          </w:p>
        </w:tc>
        <w:tc>
          <w:tcPr>
            <w:tcW w:w="4061" w:type="dxa"/>
            <w:tcBorders>
              <w:top w:val="single" w:sz="4" w:space="0" w:color="000000"/>
              <w:left w:val="nil"/>
              <w:bottom w:val="single" w:sz="4" w:space="0" w:color="000000"/>
              <w:right w:val="single" w:sz="4" w:space="0" w:color="000000"/>
            </w:tcBorders>
          </w:tcPr>
          <w:p w14:paraId="54FF40AA" w14:textId="77777777" w:rsidR="00206F06" w:rsidRDefault="00206F06" w:rsidP="004C2309">
            <w:pPr>
              <w:snapToGrid w:val="0"/>
              <w:textAlignment w:val="baseline"/>
              <w:rPr>
                <w:bCs/>
                <w:sz w:val="20"/>
                <w:szCs w:val="20"/>
              </w:rPr>
            </w:pPr>
            <w:proofErr w:type="spellStart"/>
            <w:r>
              <w:rPr>
                <w:bCs/>
                <w:sz w:val="20"/>
                <w:szCs w:val="20"/>
              </w:rPr>
              <w:t>InF</w:t>
            </w:r>
            <w:proofErr w:type="spellEnd"/>
          </w:p>
        </w:tc>
      </w:tr>
      <w:tr w:rsidR="00206F06" w14:paraId="6083CC72" w14:textId="77777777" w:rsidTr="004C2309">
        <w:trPr>
          <w:trHeight w:val="532"/>
        </w:trPr>
        <w:tc>
          <w:tcPr>
            <w:tcW w:w="4025" w:type="dxa"/>
            <w:tcBorders>
              <w:top w:val="single" w:sz="4" w:space="0" w:color="000000"/>
              <w:left w:val="single" w:sz="4" w:space="0" w:color="000000"/>
              <w:bottom w:val="single" w:sz="4" w:space="0" w:color="000000"/>
              <w:right w:val="single" w:sz="4" w:space="0" w:color="000000"/>
            </w:tcBorders>
          </w:tcPr>
          <w:p w14:paraId="15A6B64B" w14:textId="77777777" w:rsidR="00206F06" w:rsidRDefault="00206F06" w:rsidP="004C2309">
            <w:pPr>
              <w:snapToGrid w:val="0"/>
              <w:textAlignment w:val="baseline"/>
              <w:rPr>
                <w:bCs/>
                <w:sz w:val="20"/>
                <w:szCs w:val="20"/>
              </w:rPr>
            </w:pPr>
            <w:r>
              <w:rPr>
                <w:bCs/>
                <w:sz w:val="20"/>
                <w:szCs w:val="20"/>
              </w:rPr>
              <w:lastRenderedPageBreak/>
              <w:t>Objects creating hazards on roads/railways (examples defined in TR 22.837)</w:t>
            </w:r>
          </w:p>
        </w:tc>
        <w:tc>
          <w:tcPr>
            <w:tcW w:w="4061" w:type="dxa"/>
            <w:tcBorders>
              <w:top w:val="single" w:sz="4" w:space="0" w:color="000000"/>
              <w:left w:val="nil"/>
              <w:bottom w:val="single" w:sz="4" w:space="0" w:color="000000"/>
              <w:right w:val="single" w:sz="4" w:space="0" w:color="000000"/>
            </w:tcBorders>
          </w:tcPr>
          <w:p w14:paraId="37AC1A90" w14:textId="77777777" w:rsidR="00206F06" w:rsidRDefault="00206F06" w:rsidP="004C2309">
            <w:pPr>
              <w:snapToGrid w:val="0"/>
              <w:textAlignment w:val="baseline"/>
              <w:rPr>
                <w:bCs/>
                <w:sz w:val="20"/>
                <w:szCs w:val="20"/>
              </w:rPr>
            </w:pPr>
            <w:r>
              <w:rPr>
                <w:bCs/>
                <w:sz w:val="20"/>
                <w:szCs w:val="20"/>
              </w:rPr>
              <w:t>Highway, Urban grid, HST</w:t>
            </w:r>
          </w:p>
        </w:tc>
      </w:tr>
    </w:tbl>
    <w:p w14:paraId="2F9E8D40" w14:textId="77777777" w:rsidR="00206F06" w:rsidRDefault="00206F06" w:rsidP="00206F06">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noProof/>
        </w:rPr>
        <w:t>2</w:t>
      </w:r>
      <w:r>
        <w:rPr>
          <w:i/>
          <w:iCs/>
        </w:rPr>
        <w:fldChar w:fldCharType="end"/>
      </w:r>
      <w:r>
        <w:rPr>
          <w:rFonts w:hint="eastAsia"/>
          <w:i/>
          <w:iCs/>
          <w:lang w:val="en-US" w:eastAsia="zh-CN"/>
        </w:rPr>
        <w:t xml:space="preserve">: </w:t>
      </w:r>
      <w:r>
        <w:rPr>
          <w:b w:val="0"/>
          <w:bCs w:val="0"/>
          <w:i/>
          <w:iCs/>
          <w:lang w:val="en-US" w:eastAsia="zh-CN"/>
        </w:rPr>
        <w:t>Sensing targets for objects creating hazards on roads/railways should at least include human.</w:t>
      </w:r>
    </w:p>
    <w:p w14:paraId="2C55D2C7" w14:textId="77777777" w:rsidR="00206F06" w:rsidRDefault="00206F06" w:rsidP="00206F06">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noProof/>
        </w:rPr>
        <w:t>3</w:t>
      </w:r>
      <w:r>
        <w:rPr>
          <w:i/>
          <w:iCs/>
        </w:rPr>
        <w:fldChar w:fldCharType="end"/>
      </w:r>
      <w:r>
        <w:rPr>
          <w:rFonts w:hint="eastAsia"/>
          <w:i/>
          <w:iCs/>
          <w:lang w:val="en-US" w:eastAsia="zh-CN"/>
        </w:rPr>
        <w:t xml:space="preserve">: </w:t>
      </w:r>
      <w:r>
        <w:rPr>
          <w:b w:val="0"/>
          <w:bCs w:val="0"/>
          <w:i/>
          <w:iCs/>
          <w:lang w:val="en-US" w:eastAsia="zh-CN"/>
        </w:rPr>
        <w:t>Support to provide evaluation parameters for each deployment scenario:</w:t>
      </w:r>
    </w:p>
    <w:p w14:paraId="7383D9E2" w14:textId="77777777" w:rsidR="00206F06" w:rsidRDefault="00206F06" w:rsidP="00206F06">
      <w:pPr>
        <w:pStyle w:val="aff2"/>
        <w:numPr>
          <w:ilvl w:val="0"/>
          <w:numId w:val="8"/>
        </w:numPr>
        <w:snapToGrid w:val="0"/>
        <w:rPr>
          <w:i/>
          <w:sz w:val="22"/>
        </w:rPr>
      </w:pPr>
      <w:r>
        <w:rPr>
          <w:i/>
          <w:sz w:val="20"/>
          <w:lang w:eastAsia="zh-CN"/>
        </w:rPr>
        <w:t>One deployment scenario can be used to evaluate one or multiple types of sensing targets.</w:t>
      </w:r>
    </w:p>
    <w:p w14:paraId="244A98C8" w14:textId="77777777" w:rsidR="00206F06" w:rsidRDefault="00206F06" w:rsidP="00206F06">
      <w:pPr>
        <w:pStyle w:val="aff2"/>
        <w:numPr>
          <w:ilvl w:val="0"/>
          <w:numId w:val="8"/>
        </w:numPr>
        <w:snapToGrid w:val="0"/>
        <w:rPr>
          <w:i/>
          <w:sz w:val="20"/>
        </w:rPr>
      </w:pPr>
      <w:r>
        <w:rPr>
          <w:rFonts w:eastAsiaTheme="minorEastAsia"/>
          <w:i/>
          <w:sz w:val="20"/>
          <w:lang w:eastAsia="zh-CN"/>
        </w:rPr>
        <w:t>One or multiple sensing modes can be supported in one deployment scenario.</w:t>
      </w:r>
    </w:p>
    <w:p w14:paraId="5CD3F6DD" w14:textId="77777777" w:rsidR="00206F06" w:rsidRDefault="00206F06" w:rsidP="00206F06">
      <w:pPr>
        <w:pStyle w:val="aff2"/>
        <w:numPr>
          <w:ilvl w:val="1"/>
          <w:numId w:val="8"/>
        </w:numPr>
        <w:snapToGrid w:val="0"/>
        <w:rPr>
          <w:i/>
          <w:sz w:val="20"/>
        </w:rPr>
      </w:pPr>
      <w:r>
        <w:rPr>
          <w:rFonts w:hint="eastAsia"/>
          <w:i/>
          <w:sz w:val="20"/>
          <w:lang w:eastAsia="zh-CN"/>
        </w:rPr>
        <w:t>F</w:t>
      </w:r>
      <w:r>
        <w:rPr>
          <w:i/>
          <w:sz w:val="20"/>
          <w:lang w:eastAsia="zh-CN"/>
        </w:rPr>
        <w:t>or UAV as sensing target, only TRP monostatic and TRP bistatic is supported.</w:t>
      </w:r>
    </w:p>
    <w:p w14:paraId="686D8EB4" w14:textId="77777777" w:rsidR="00206F06" w:rsidRDefault="00206F06" w:rsidP="00206F06">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noProof/>
        </w:rPr>
        <w:t>4</w:t>
      </w:r>
      <w:r>
        <w:rPr>
          <w:i/>
          <w:iCs/>
        </w:rPr>
        <w:fldChar w:fldCharType="end"/>
      </w:r>
      <w:r>
        <w:rPr>
          <w:rFonts w:hint="eastAsia"/>
          <w:i/>
          <w:iCs/>
          <w:lang w:val="en-US" w:eastAsia="zh-CN"/>
        </w:rPr>
        <w:t xml:space="preserve">: </w:t>
      </w:r>
      <w:r>
        <w:rPr>
          <w:b w:val="0"/>
          <w:bCs w:val="0"/>
          <w:i/>
          <w:iCs/>
          <w:lang w:val="en-US" w:eastAsia="zh-CN"/>
        </w:rPr>
        <w:t>Consider the following parameters for each deployment scenarios:</w:t>
      </w:r>
    </w:p>
    <w:p w14:paraId="4E087717" w14:textId="77777777" w:rsidR="00206F06" w:rsidRDefault="00206F06" w:rsidP="00206F06">
      <w:pPr>
        <w:pStyle w:val="aff2"/>
        <w:numPr>
          <w:ilvl w:val="0"/>
          <w:numId w:val="10"/>
        </w:numPr>
        <w:snapToGrid w:val="0"/>
        <w:rPr>
          <w:i/>
          <w:sz w:val="20"/>
        </w:rPr>
      </w:pPr>
      <w:r>
        <w:rPr>
          <w:i/>
          <w:sz w:val="20"/>
        </w:rPr>
        <w:t>Sensing target (ST) Parameters: e.g., ST height, ST velocity, ST distribution, min. BS-to-target distance, min. UE-to-target distance, min. target-to-target distance.</w:t>
      </w:r>
    </w:p>
    <w:p w14:paraId="35CD962E" w14:textId="77777777" w:rsidR="00206F06" w:rsidRDefault="00206F06" w:rsidP="00206F06">
      <w:pPr>
        <w:pStyle w:val="aff2"/>
        <w:numPr>
          <w:ilvl w:val="0"/>
          <w:numId w:val="10"/>
        </w:numPr>
        <w:snapToGrid w:val="0"/>
        <w:rPr>
          <w:i/>
          <w:sz w:val="20"/>
        </w:rPr>
      </w:pPr>
      <w:r>
        <w:rPr>
          <w:i/>
          <w:sz w:val="20"/>
        </w:rPr>
        <w:t xml:space="preserve">Modification of existing scenario parameter: e.g., </w:t>
      </w:r>
      <w:r w:rsidRPr="007E6C58">
        <w:rPr>
          <w:rFonts w:eastAsiaTheme="minorEastAsia"/>
          <w:i/>
          <w:sz w:val="20"/>
          <w:lang w:eastAsia="zh-CN"/>
        </w:rPr>
        <w:t>BS configuration,</w:t>
      </w:r>
      <w:r>
        <w:rPr>
          <w:rFonts w:eastAsiaTheme="minorEastAsia" w:hint="eastAsia"/>
          <w:iCs/>
          <w:sz w:val="20"/>
          <w:lang w:eastAsia="zh-CN"/>
        </w:rPr>
        <w:t xml:space="preserve"> </w:t>
      </w:r>
      <w:r>
        <w:rPr>
          <w:i/>
          <w:sz w:val="20"/>
        </w:rPr>
        <w:t>ISD, carrier frequency, self-interference isolation of BS</w:t>
      </w:r>
    </w:p>
    <w:p w14:paraId="1729B23B" w14:textId="77777777" w:rsidR="005622F2" w:rsidRDefault="005622F2" w:rsidP="005622F2">
      <w:pPr>
        <w:pStyle w:val="a4"/>
        <w:snapToGrid w:val="0"/>
        <w:rPr>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noProof/>
        </w:rPr>
        <w:t>5</w:t>
      </w:r>
      <w:r>
        <w:rPr>
          <w:i/>
          <w:iCs/>
        </w:rPr>
        <w:fldChar w:fldCharType="end"/>
      </w:r>
      <w:r>
        <w:rPr>
          <w:rFonts w:hint="eastAsia"/>
          <w:i/>
          <w:iCs/>
          <w:lang w:val="en-US" w:eastAsia="zh-CN"/>
        </w:rPr>
        <w:t xml:space="preserve">: </w:t>
      </w:r>
      <w:r>
        <w:rPr>
          <w:b w:val="0"/>
          <w:bCs w:val="0"/>
          <w:i/>
          <w:iCs/>
          <w:lang w:val="en-US" w:eastAsia="zh-CN"/>
        </w:rPr>
        <w:t xml:space="preserve">Support to take Table </w:t>
      </w:r>
      <w:r>
        <w:rPr>
          <w:rFonts w:hint="eastAsia"/>
          <w:b w:val="0"/>
          <w:bCs w:val="0"/>
          <w:i/>
          <w:iCs/>
          <w:lang w:val="en-US" w:eastAsia="zh-CN"/>
        </w:rPr>
        <w:t>2</w:t>
      </w:r>
      <w:r>
        <w:rPr>
          <w:b w:val="0"/>
          <w:bCs w:val="0"/>
          <w:i/>
          <w:iCs/>
          <w:lang w:val="en-US" w:eastAsia="zh-CN"/>
        </w:rPr>
        <w:t xml:space="preserve"> as a starting point for </w:t>
      </w:r>
      <w:r>
        <w:rPr>
          <w:rFonts w:hint="eastAsia"/>
          <w:b w:val="0"/>
          <w:bCs w:val="0"/>
          <w:i/>
          <w:iCs/>
          <w:lang w:val="en-US" w:eastAsia="zh-CN"/>
        </w:rPr>
        <w:t xml:space="preserve">UAV deployment </w:t>
      </w:r>
      <w:r>
        <w:rPr>
          <w:b w:val="0"/>
          <w:bCs w:val="0"/>
          <w:i/>
          <w:iCs/>
          <w:lang w:val="en-US" w:eastAsia="zh-CN"/>
        </w:rPr>
        <w:t>scenario</w:t>
      </w:r>
      <w:r>
        <w:rPr>
          <w:rFonts w:hint="eastAsia"/>
          <w:b w:val="0"/>
          <w:bCs w:val="0"/>
          <w:i/>
          <w:iCs/>
          <w:lang w:val="en-US" w:eastAsia="zh-CN"/>
        </w:rPr>
        <w:t>s</w:t>
      </w:r>
      <w:r>
        <w:rPr>
          <w:b w:val="0"/>
          <w:bCs w:val="0"/>
          <w:i/>
          <w:iCs/>
          <w:lang w:val="en-US" w:eastAsia="zh-CN"/>
        </w:rPr>
        <w:t xml:space="preserve"> for </w:t>
      </w:r>
      <w:r>
        <w:rPr>
          <w:rFonts w:hint="eastAsia"/>
          <w:b w:val="0"/>
          <w:bCs w:val="0"/>
          <w:i/>
          <w:iCs/>
          <w:lang w:val="en-US" w:eastAsia="zh-CN"/>
        </w:rPr>
        <w:t>ISAC.</w:t>
      </w:r>
    </w:p>
    <w:p w14:paraId="35A73A4E" w14:textId="77777777" w:rsidR="005622F2" w:rsidRDefault="005622F2" w:rsidP="005622F2">
      <w:pPr>
        <w:autoSpaceDE w:val="0"/>
        <w:autoSpaceDN w:val="0"/>
        <w:adjustRightInd w:val="0"/>
        <w:snapToGrid w:val="0"/>
        <w:spacing w:beforeLines="50" w:before="180" w:afterLines="50" w:after="180"/>
        <w:jc w:val="center"/>
        <w:rPr>
          <w:iCs/>
          <w:sz w:val="20"/>
          <w:szCs w:val="20"/>
        </w:rPr>
      </w:pPr>
      <w:r>
        <w:rPr>
          <w:rFonts w:hint="eastAsia"/>
          <w:iCs/>
          <w:sz w:val="20"/>
          <w:szCs w:val="20"/>
        </w:rPr>
        <w:t>T</w:t>
      </w:r>
      <w:r>
        <w:rPr>
          <w:iCs/>
          <w:sz w:val="20"/>
          <w:szCs w:val="20"/>
        </w:rPr>
        <w:t xml:space="preserve">able </w:t>
      </w:r>
      <w:r>
        <w:rPr>
          <w:rFonts w:hint="eastAsia"/>
          <w:iCs/>
          <w:sz w:val="20"/>
          <w:szCs w:val="20"/>
        </w:rPr>
        <w:t>2</w:t>
      </w:r>
      <w:r>
        <w:rPr>
          <w:iCs/>
          <w:sz w:val="20"/>
          <w:szCs w:val="20"/>
        </w:rPr>
        <w:t xml:space="preserve">: Evaluation parameters for </w:t>
      </w:r>
      <w:r>
        <w:rPr>
          <w:rFonts w:hint="eastAsia"/>
          <w:iCs/>
          <w:sz w:val="20"/>
          <w:szCs w:val="20"/>
        </w:rPr>
        <w:t>UAV deployment scenarios</w:t>
      </w:r>
      <w:r>
        <w:rPr>
          <w:iCs/>
          <w:sz w:val="20"/>
          <w:szCs w:val="20"/>
        </w:rPr>
        <w:t xml:space="preserve"> for ISAC</w:t>
      </w:r>
    </w:p>
    <w:tbl>
      <w:tblPr>
        <w:tblStyle w:val="TableNormal1"/>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67"/>
        <w:gridCol w:w="2133"/>
        <w:gridCol w:w="2175"/>
        <w:gridCol w:w="2109"/>
        <w:gridCol w:w="1479"/>
      </w:tblGrid>
      <w:tr w:rsidR="005622F2" w14:paraId="7C9D2828" w14:textId="77777777" w:rsidTr="004C2309">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B74970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rFonts w:eastAsia="宋体"/>
                <w:b/>
                <w:sz w:val="20"/>
                <w:lang w:val="fr" w:eastAsia="zh-CN"/>
              </w:rPr>
            </w:pPr>
            <w:r>
              <w:rPr>
                <w:rFonts w:eastAsia="宋体" w:hint="eastAsia"/>
                <w:b/>
                <w:sz w:val="20"/>
                <w:lang w:val="fr" w:eastAsia="zh-CN"/>
              </w:rPr>
              <w:t>E</w:t>
            </w:r>
            <w:r>
              <w:rPr>
                <w:rFonts w:eastAsia="宋体"/>
                <w:b/>
                <w:sz w:val="20"/>
                <w:lang w:val="fr" w:eastAsia="zh-CN"/>
              </w:rPr>
              <w:t>valuation parameters</w:t>
            </w:r>
          </w:p>
        </w:tc>
        <w:tc>
          <w:tcPr>
            <w:tcW w:w="2133" w:type="dxa"/>
            <w:tcBorders>
              <w:top w:val="single" w:sz="4" w:space="0" w:color="auto"/>
              <w:left w:val="single" w:sz="4" w:space="0" w:color="auto"/>
              <w:bottom w:val="single" w:sz="4" w:space="0" w:color="auto"/>
              <w:right w:val="single" w:sz="4" w:space="0" w:color="auto"/>
            </w:tcBorders>
          </w:tcPr>
          <w:p w14:paraId="72D1E4F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R</w:t>
            </w:r>
            <w:r>
              <w:rPr>
                <w:b/>
                <w:sz w:val="20"/>
                <w:lang w:val="en-US" w:eastAsia="zh-CN"/>
              </w:rPr>
              <w:t>Ma</w:t>
            </w:r>
            <w:proofErr w:type="spellEnd"/>
            <w:r>
              <w:rPr>
                <w:rFonts w:hint="eastAsia"/>
                <w:b/>
                <w:sz w:val="20"/>
                <w:lang w:val="en-US" w:eastAsia="zh-CN"/>
              </w:rPr>
              <w:t>-AV</w:t>
            </w:r>
          </w:p>
        </w:tc>
        <w:tc>
          <w:tcPr>
            <w:tcW w:w="2175" w:type="dxa"/>
            <w:tcBorders>
              <w:top w:val="single" w:sz="4" w:space="0" w:color="auto"/>
              <w:left w:val="single" w:sz="4" w:space="0" w:color="auto"/>
              <w:bottom w:val="single" w:sz="4" w:space="0" w:color="auto"/>
              <w:right w:val="single" w:sz="4" w:space="0" w:color="auto"/>
            </w:tcBorders>
          </w:tcPr>
          <w:p w14:paraId="7948DAD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U</w:t>
            </w:r>
            <w:r>
              <w:rPr>
                <w:b/>
                <w:sz w:val="20"/>
                <w:lang w:val="en-US" w:eastAsia="zh-CN"/>
              </w:rPr>
              <w:t>M</w:t>
            </w:r>
            <w:r>
              <w:rPr>
                <w:rFonts w:hint="eastAsia"/>
                <w:b/>
                <w:sz w:val="20"/>
                <w:lang w:val="en-US" w:eastAsia="zh-CN"/>
              </w:rPr>
              <w:t>i</w:t>
            </w:r>
            <w:proofErr w:type="spellEnd"/>
            <w:r>
              <w:rPr>
                <w:rFonts w:hint="eastAsia"/>
                <w:b/>
                <w:sz w:val="20"/>
                <w:lang w:val="en-US" w:eastAsia="zh-CN"/>
              </w:rPr>
              <w:t>-AV</w:t>
            </w:r>
          </w:p>
        </w:tc>
        <w:tc>
          <w:tcPr>
            <w:tcW w:w="2109" w:type="dxa"/>
            <w:tcBorders>
              <w:top w:val="single" w:sz="4" w:space="0" w:color="auto"/>
              <w:left w:val="single" w:sz="4" w:space="0" w:color="auto"/>
              <w:bottom w:val="single" w:sz="4" w:space="0" w:color="auto"/>
              <w:right w:val="single" w:sz="4" w:space="0" w:color="auto"/>
            </w:tcBorders>
          </w:tcPr>
          <w:p w14:paraId="7AFFB26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U</w:t>
            </w:r>
            <w:r>
              <w:rPr>
                <w:b/>
                <w:sz w:val="20"/>
                <w:lang w:val="en-US" w:eastAsia="zh-CN"/>
              </w:rPr>
              <w:t>Ma</w:t>
            </w:r>
            <w:proofErr w:type="spellEnd"/>
            <w:r>
              <w:rPr>
                <w:rFonts w:hint="eastAsia"/>
                <w:b/>
                <w:sz w:val="20"/>
                <w:lang w:val="en-US" w:eastAsia="zh-CN"/>
              </w:rPr>
              <w:t>-AV</w:t>
            </w:r>
          </w:p>
        </w:tc>
        <w:tc>
          <w:tcPr>
            <w:tcW w:w="1479" w:type="dxa"/>
            <w:tcBorders>
              <w:top w:val="single" w:sz="4" w:space="0" w:color="auto"/>
              <w:left w:val="single" w:sz="4" w:space="0" w:color="auto"/>
              <w:bottom w:val="single" w:sz="4" w:space="0" w:color="auto"/>
              <w:right w:val="single" w:sz="4" w:space="0" w:color="auto"/>
            </w:tcBorders>
          </w:tcPr>
          <w:p w14:paraId="3E6D27D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5622F2" w14:paraId="3A4CF02F" w14:textId="77777777" w:rsidTr="004C2309">
        <w:trPr>
          <w:cantSplit/>
          <w:trHeight w:val="217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41A7F5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Cell layout</w:t>
            </w:r>
          </w:p>
        </w:tc>
        <w:tc>
          <w:tcPr>
            <w:tcW w:w="2133" w:type="dxa"/>
            <w:tcBorders>
              <w:top w:val="single" w:sz="4" w:space="0" w:color="auto"/>
              <w:left w:val="single" w:sz="4" w:space="0" w:color="auto"/>
              <w:bottom w:val="single" w:sz="4" w:space="0" w:color="auto"/>
              <w:right w:val="single" w:sz="4" w:space="0" w:color="auto"/>
            </w:tcBorders>
          </w:tcPr>
          <w:p w14:paraId="779318C5" w14:textId="77777777" w:rsidR="005622F2" w:rsidRDefault="005622F2" w:rsidP="004C2309">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612A2F4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2A65B95A" w14:textId="77777777" w:rsidR="005622F2" w:rsidRDefault="005622F2" w:rsidP="004C2309">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2175" w:type="dxa"/>
            <w:tcBorders>
              <w:top w:val="single" w:sz="4" w:space="0" w:color="auto"/>
              <w:left w:val="single" w:sz="4" w:space="0" w:color="auto"/>
              <w:bottom w:val="single" w:sz="4" w:space="0" w:color="auto"/>
              <w:right w:val="single" w:sz="4" w:space="0" w:color="auto"/>
            </w:tcBorders>
          </w:tcPr>
          <w:p w14:paraId="1B846865" w14:textId="77777777" w:rsidR="005622F2" w:rsidRDefault="005622F2" w:rsidP="004C2309">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w:t>
            </w:r>
            <w:r>
              <w:rPr>
                <w:rFonts w:hint="eastAsia"/>
                <w:sz w:val="20"/>
                <w:lang w:val="en-US" w:eastAsia="zh-CN"/>
              </w:rPr>
              <w:t>i</w:t>
            </w:r>
            <w:r>
              <w:rPr>
                <w:sz w:val="20"/>
                <w:lang w:val="en-US" w:eastAsia="zh-CN"/>
              </w:rPr>
              <w:t>cro sites, 3 sectors per site</w:t>
            </w:r>
          </w:p>
          <w:p w14:paraId="41A5B518" w14:textId="77777777" w:rsidR="005622F2" w:rsidRDefault="005622F2" w:rsidP="004C2309">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w:t>
            </w:r>
            <w:r>
              <w:rPr>
                <w:rFonts w:hint="eastAsia"/>
                <w:sz w:val="20"/>
                <w:lang w:val="en-US" w:eastAsia="zh-CN"/>
              </w:rPr>
              <w:t>i</w:t>
            </w:r>
            <w:r>
              <w:rPr>
                <w:sz w:val="20"/>
                <w:lang w:val="en-US" w:eastAsia="zh-CN"/>
              </w:rPr>
              <w:t>cro sites, 3 sectors per site</w:t>
            </w:r>
          </w:p>
        </w:tc>
        <w:tc>
          <w:tcPr>
            <w:tcW w:w="2109" w:type="dxa"/>
            <w:tcBorders>
              <w:top w:val="single" w:sz="4" w:space="0" w:color="auto"/>
              <w:left w:val="single" w:sz="4" w:space="0" w:color="auto"/>
              <w:bottom w:val="single" w:sz="4" w:space="0" w:color="auto"/>
              <w:right w:val="single" w:sz="4" w:space="0" w:color="auto"/>
            </w:tcBorders>
          </w:tcPr>
          <w:p w14:paraId="0D2141B9" w14:textId="77777777" w:rsidR="005622F2" w:rsidRDefault="005622F2" w:rsidP="004C2309">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4FE30E2E" w14:textId="77777777" w:rsidR="005622F2" w:rsidRDefault="005622F2" w:rsidP="004C2309">
            <w:pPr>
              <w:pStyle w:val="Tabletext"/>
              <w:numPr>
                <w:ilvl w:val="0"/>
                <w:numId w:val="14"/>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1479" w:type="dxa"/>
            <w:tcBorders>
              <w:top w:val="single" w:sz="4" w:space="0" w:color="auto"/>
              <w:left w:val="single" w:sz="4" w:space="0" w:color="auto"/>
              <w:bottom w:val="single" w:sz="4" w:space="0" w:color="auto"/>
              <w:right w:val="single" w:sz="4" w:space="0" w:color="auto"/>
            </w:tcBorders>
          </w:tcPr>
          <w:p w14:paraId="54A3C87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Based on 36.777, additionally consider 7 sites,</w:t>
            </w:r>
          </w:p>
          <w:p w14:paraId="2A4F2BB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37 sites are FFS</w:t>
            </w:r>
          </w:p>
        </w:tc>
      </w:tr>
      <w:tr w:rsidR="005622F2" w14:paraId="0A02E3BA" w14:textId="77777777" w:rsidTr="004C2309">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4A719B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Carrier frequency for evaluation</w:t>
            </w:r>
          </w:p>
        </w:tc>
        <w:tc>
          <w:tcPr>
            <w:tcW w:w="2133" w:type="dxa"/>
            <w:tcBorders>
              <w:top w:val="single" w:sz="4" w:space="0" w:color="auto"/>
              <w:left w:val="single" w:sz="4" w:space="0" w:color="auto"/>
              <w:bottom w:val="single" w:sz="4" w:space="0" w:color="auto"/>
              <w:right w:val="single" w:sz="4" w:space="0" w:color="auto"/>
            </w:tcBorders>
          </w:tcPr>
          <w:p w14:paraId="09921E6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75" w:type="dxa"/>
            <w:tcBorders>
              <w:top w:val="single" w:sz="4" w:space="0" w:color="auto"/>
              <w:left w:val="single" w:sz="4" w:space="0" w:color="auto"/>
              <w:bottom w:val="single" w:sz="4" w:space="0" w:color="auto"/>
              <w:right w:val="single" w:sz="4" w:space="0" w:color="auto"/>
            </w:tcBorders>
          </w:tcPr>
          <w:p w14:paraId="45A5339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09" w:type="dxa"/>
            <w:tcBorders>
              <w:top w:val="single" w:sz="4" w:space="0" w:color="auto"/>
              <w:left w:val="single" w:sz="4" w:space="0" w:color="auto"/>
              <w:bottom w:val="single" w:sz="4" w:space="0" w:color="auto"/>
              <w:right w:val="single" w:sz="4" w:space="0" w:color="auto"/>
            </w:tcBorders>
          </w:tcPr>
          <w:p w14:paraId="6DB9812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479" w:type="dxa"/>
            <w:tcBorders>
              <w:top w:val="single" w:sz="4" w:space="0" w:color="auto"/>
              <w:left w:val="single" w:sz="4" w:space="0" w:color="auto"/>
              <w:bottom w:val="single" w:sz="4" w:space="0" w:color="auto"/>
              <w:right w:val="single" w:sz="4" w:space="0" w:color="auto"/>
            </w:tcBorders>
          </w:tcPr>
          <w:p w14:paraId="009C5F5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5622F2" w14:paraId="4C5A99D3" w14:textId="77777777" w:rsidTr="004C2309">
        <w:trPr>
          <w:cantSplit/>
          <w:trHeight w:val="300"/>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2BE71CD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BS antenna configuration</w:t>
            </w:r>
          </w:p>
        </w:tc>
        <w:tc>
          <w:tcPr>
            <w:tcW w:w="2133" w:type="dxa"/>
            <w:tcBorders>
              <w:top w:val="single" w:sz="4" w:space="0" w:color="auto"/>
              <w:left w:val="single" w:sz="4" w:space="0" w:color="auto"/>
              <w:bottom w:val="single" w:sz="4" w:space="0" w:color="auto"/>
              <w:right w:val="single" w:sz="4" w:space="0" w:color="auto"/>
            </w:tcBorders>
          </w:tcPr>
          <w:p w14:paraId="5C4ACB1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3C5D5B0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6478EEE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0E72274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4, 2)</w:t>
            </w:r>
          </w:p>
        </w:tc>
      </w:tr>
      <w:tr w:rsidR="005622F2" w14:paraId="53B41114" w14:textId="77777777" w:rsidTr="004C2309">
        <w:trPr>
          <w:cantSplit/>
          <w:trHeight w:val="543"/>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4ACC203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w:t>
            </w:r>
            <w:r>
              <w:rPr>
                <w:rFonts w:hint="eastAsia"/>
                <w:sz w:val="20"/>
                <w:lang w:val="en-US" w:eastAsia="zh-CN"/>
              </w:rPr>
              <w:t xml:space="preserve"> </w:t>
            </w:r>
            <w:r>
              <w:rPr>
                <w:rFonts w:eastAsia="宋体"/>
                <w:sz w:val="20"/>
                <w:lang w:val="fr"/>
              </w:rPr>
              <w:t>electrical downtilt angles </w:t>
            </w:r>
          </w:p>
        </w:tc>
        <w:tc>
          <w:tcPr>
            <w:tcW w:w="2133" w:type="dxa"/>
            <w:tcBorders>
              <w:top w:val="single" w:sz="4" w:space="0" w:color="auto"/>
              <w:left w:val="single" w:sz="4" w:space="0" w:color="auto"/>
              <w:bottom w:val="single" w:sz="4" w:space="0" w:color="auto"/>
              <w:right w:val="single" w:sz="4" w:space="0" w:color="auto"/>
            </w:tcBorders>
          </w:tcPr>
          <w:p w14:paraId="13FD0C1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6DC6937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761441C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022B56F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5622F2" w14:paraId="7D3949F9" w14:textId="77777777" w:rsidTr="004C2309">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E0013D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B</w:t>
            </w:r>
            <w:r>
              <w:rPr>
                <w:rFonts w:eastAsia="宋体"/>
                <w:sz w:val="20"/>
                <w:lang w:val="fr" w:eastAsia="zh-CN"/>
              </w:rPr>
              <w:t>S self-interference isolation</w:t>
            </w:r>
          </w:p>
        </w:tc>
        <w:tc>
          <w:tcPr>
            <w:tcW w:w="2133" w:type="dxa"/>
            <w:tcBorders>
              <w:top w:val="single" w:sz="4" w:space="0" w:color="auto"/>
              <w:left w:val="single" w:sz="4" w:space="0" w:color="auto"/>
              <w:bottom w:val="single" w:sz="4" w:space="0" w:color="auto"/>
              <w:right w:val="single" w:sz="4" w:space="0" w:color="auto"/>
            </w:tcBorders>
          </w:tcPr>
          <w:p w14:paraId="24052AD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7548715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7731C3A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4B2C4AA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5622F2" w14:paraId="79C06CEF" w14:textId="77777777" w:rsidTr="004C2309">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9D7DD1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sz w:val="20"/>
                <w:lang w:val="en-US" w:eastAsia="zh-CN"/>
              </w:rPr>
              <w:t>Sensing target (ST)</w:t>
            </w:r>
            <w:r>
              <w:rPr>
                <w:rFonts w:hint="eastAsia"/>
                <w:sz w:val="20"/>
                <w:lang w:val="en-US" w:eastAsia="zh-CN"/>
              </w:rPr>
              <w:t>radar cross section (RCS)</w:t>
            </w:r>
          </w:p>
        </w:tc>
        <w:tc>
          <w:tcPr>
            <w:tcW w:w="2133" w:type="dxa"/>
            <w:tcBorders>
              <w:top w:val="single" w:sz="4" w:space="0" w:color="auto"/>
              <w:left w:val="single" w:sz="4" w:space="0" w:color="auto"/>
              <w:bottom w:val="single" w:sz="4" w:space="0" w:color="auto"/>
              <w:right w:val="single" w:sz="4" w:space="0" w:color="auto"/>
            </w:tcBorders>
          </w:tcPr>
          <w:p w14:paraId="0949196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5460C67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1FAB47C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08ECA69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0.02 m</w:t>
            </w:r>
            <w:r>
              <w:rPr>
                <w:rFonts w:hint="eastAsia"/>
                <w:color w:val="595959" w:themeColor="text1" w:themeTint="A6"/>
                <w:kern w:val="24"/>
                <w:sz w:val="20"/>
                <w:vertAlign w:val="superscript"/>
                <w:lang w:val="en-US" w:eastAsia="zh-CN"/>
              </w:rPr>
              <w:t>2</w:t>
            </w:r>
          </w:p>
        </w:tc>
      </w:tr>
      <w:tr w:rsidR="005622F2" w14:paraId="6CE4BFA4" w14:textId="77777777" w:rsidTr="004C2309">
        <w:trPr>
          <w:cantSplit/>
          <w:trHeight w:val="56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6200AD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133" w:type="dxa"/>
            <w:tcBorders>
              <w:top w:val="single" w:sz="4" w:space="0" w:color="auto"/>
              <w:left w:val="single" w:sz="4" w:space="0" w:color="auto"/>
              <w:bottom w:val="single" w:sz="4" w:space="0" w:color="auto"/>
              <w:right w:val="single" w:sz="4" w:space="0" w:color="auto"/>
            </w:tcBorders>
          </w:tcPr>
          <w:p w14:paraId="764D3B1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0BE1B34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6CA7B2C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7882BCD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4A9416D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2E3E1F7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204AB3E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 ST height is either a fixed value or a uniformly distributed value</w:t>
            </w:r>
          </w:p>
        </w:tc>
      </w:tr>
      <w:tr w:rsidR="005622F2" w14:paraId="191FA2EC" w14:textId="77777777" w:rsidTr="004C2309">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E98FA2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133" w:type="dxa"/>
            <w:tcBorders>
              <w:top w:val="single" w:sz="4" w:space="0" w:color="auto"/>
              <w:left w:val="single" w:sz="4" w:space="0" w:color="auto"/>
              <w:bottom w:val="single" w:sz="4" w:space="0" w:color="auto"/>
              <w:right w:val="single" w:sz="4" w:space="0" w:color="auto"/>
            </w:tcBorders>
          </w:tcPr>
          <w:p w14:paraId="6DC1828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33B894F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4B3866C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4DCBDB5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20A9E2B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306C092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3BA7381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velocity smaller than 160km/h</w:t>
            </w:r>
          </w:p>
        </w:tc>
      </w:tr>
      <w:tr w:rsidR="005622F2" w14:paraId="4EEBF9F7" w14:textId="77777777" w:rsidTr="004C2309">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DBA060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w:t>
            </w:r>
            <w:r>
              <w:rPr>
                <w:rFonts w:hint="eastAsia"/>
                <w:sz w:val="20"/>
                <w:lang w:val="en-US" w:eastAsia="zh-CN"/>
              </w:rPr>
              <w:t xml:space="preserve">n (horizontal) </w:t>
            </w:r>
          </w:p>
        </w:tc>
        <w:tc>
          <w:tcPr>
            <w:tcW w:w="2133" w:type="dxa"/>
            <w:tcBorders>
              <w:top w:val="single" w:sz="4" w:space="0" w:color="auto"/>
              <w:left w:val="single" w:sz="4" w:space="0" w:color="auto"/>
              <w:bottom w:val="single" w:sz="4" w:space="0" w:color="auto"/>
              <w:right w:val="single" w:sz="4" w:space="0" w:color="auto"/>
            </w:tcBorders>
          </w:tcPr>
          <w:p w14:paraId="148659F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75" w:type="dxa"/>
            <w:tcBorders>
              <w:top w:val="single" w:sz="4" w:space="0" w:color="auto"/>
              <w:left w:val="single" w:sz="4" w:space="0" w:color="auto"/>
              <w:bottom w:val="single" w:sz="4" w:space="0" w:color="auto"/>
              <w:right w:val="single" w:sz="4" w:space="0" w:color="auto"/>
            </w:tcBorders>
          </w:tcPr>
          <w:p w14:paraId="01372D2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09" w:type="dxa"/>
            <w:tcBorders>
              <w:top w:val="single" w:sz="4" w:space="0" w:color="auto"/>
              <w:left w:val="single" w:sz="4" w:space="0" w:color="auto"/>
              <w:bottom w:val="single" w:sz="4" w:space="0" w:color="auto"/>
              <w:right w:val="single" w:sz="4" w:space="0" w:color="auto"/>
            </w:tcBorders>
          </w:tcPr>
          <w:p w14:paraId="3CCB2C3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479" w:type="dxa"/>
            <w:tcBorders>
              <w:top w:val="single" w:sz="4" w:space="0" w:color="auto"/>
              <w:left w:val="single" w:sz="4" w:space="0" w:color="auto"/>
              <w:bottom w:val="single" w:sz="4" w:space="0" w:color="auto"/>
              <w:right w:val="single" w:sz="4" w:space="0" w:color="auto"/>
            </w:tcBorders>
          </w:tcPr>
          <w:p w14:paraId="596D3DE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5622F2" w14:paraId="05E78360" w14:textId="77777777" w:rsidTr="004C2309">
        <w:trPr>
          <w:cantSplit/>
          <w:trHeight w:val="2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4DE1640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133" w:type="dxa"/>
            <w:tcBorders>
              <w:top w:val="single" w:sz="4" w:space="0" w:color="auto"/>
              <w:left w:val="single" w:sz="4" w:space="0" w:color="auto"/>
              <w:bottom w:val="single" w:sz="4" w:space="0" w:color="auto"/>
              <w:right w:val="single" w:sz="4" w:space="0" w:color="auto"/>
            </w:tcBorders>
          </w:tcPr>
          <w:p w14:paraId="5AC73E9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75" w:type="dxa"/>
            <w:tcBorders>
              <w:top w:val="single" w:sz="4" w:space="0" w:color="auto"/>
              <w:left w:val="single" w:sz="4" w:space="0" w:color="auto"/>
              <w:bottom w:val="single" w:sz="4" w:space="0" w:color="auto"/>
              <w:right w:val="single" w:sz="4" w:space="0" w:color="auto"/>
            </w:tcBorders>
          </w:tcPr>
          <w:p w14:paraId="28B88C0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09" w:type="dxa"/>
            <w:tcBorders>
              <w:top w:val="single" w:sz="4" w:space="0" w:color="auto"/>
              <w:left w:val="single" w:sz="4" w:space="0" w:color="auto"/>
              <w:bottom w:val="single" w:sz="4" w:space="0" w:color="auto"/>
              <w:right w:val="single" w:sz="4" w:space="0" w:color="auto"/>
            </w:tcBorders>
          </w:tcPr>
          <w:p w14:paraId="4AE0E7B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1479" w:type="dxa"/>
            <w:tcBorders>
              <w:top w:val="single" w:sz="4" w:space="0" w:color="auto"/>
              <w:left w:val="single" w:sz="4" w:space="0" w:color="auto"/>
              <w:bottom w:val="single" w:sz="4" w:space="0" w:color="auto"/>
              <w:right w:val="single" w:sz="4" w:space="0" w:color="auto"/>
            </w:tcBorders>
          </w:tcPr>
          <w:p w14:paraId="31257AD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5622F2" w14:paraId="0030BB61" w14:textId="77777777" w:rsidTr="004C2309">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DA79C7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133" w:type="dxa"/>
            <w:tcBorders>
              <w:top w:val="single" w:sz="4" w:space="0" w:color="auto"/>
              <w:left w:val="single" w:sz="4" w:space="0" w:color="auto"/>
              <w:bottom w:val="single" w:sz="4" w:space="0" w:color="auto"/>
              <w:right w:val="single" w:sz="4" w:space="0" w:color="auto"/>
            </w:tcBorders>
          </w:tcPr>
          <w:p w14:paraId="422B647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75" w:type="dxa"/>
            <w:tcBorders>
              <w:top w:val="single" w:sz="4" w:space="0" w:color="auto"/>
              <w:left w:val="single" w:sz="4" w:space="0" w:color="auto"/>
              <w:bottom w:val="single" w:sz="4" w:space="0" w:color="auto"/>
              <w:right w:val="single" w:sz="4" w:space="0" w:color="auto"/>
            </w:tcBorders>
          </w:tcPr>
          <w:p w14:paraId="15BA092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09" w:type="dxa"/>
            <w:tcBorders>
              <w:top w:val="single" w:sz="4" w:space="0" w:color="auto"/>
              <w:left w:val="single" w:sz="4" w:space="0" w:color="auto"/>
              <w:bottom w:val="single" w:sz="4" w:space="0" w:color="auto"/>
              <w:right w:val="single" w:sz="4" w:space="0" w:color="auto"/>
            </w:tcBorders>
          </w:tcPr>
          <w:p w14:paraId="1CFD70B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479" w:type="dxa"/>
            <w:tcBorders>
              <w:top w:val="single" w:sz="4" w:space="0" w:color="auto"/>
              <w:left w:val="single" w:sz="4" w:space="0" w:color="auto"/>
              <w:bottom w:val="single" w:sz="4" w:space="0" w:color="auto"/>
              <w:right w:val="single" w:sz="4" w:space="0" w:color="auto"/>
            </w:tcBorders>
          </w:tcPr>
          <w:p w14:paraId="41DAC12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5622F2" w14:paraId="4EB7A3D6" w14:textId="77777777" w:rsidTr="004C2309">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891334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fr"/>
              </w:rPr>
              <w:lastRenderedPageBreak/>
              <w:t>BS antenna height</w:t>
            </w:r>
          </w:p>
        </w:tc>
        <w:tc>
          <w:tcPr>
            <w:tcW w:w="2133" w:type="dxa"/>
            <w:tcBorders>
              <w:top w:val="single" w:sz="4" w:space="0" w:color="auto"/>
              <w:left w:val="single" w:sz="4" w:space="0" w:color="auto"/>
              <w:bottom w:val="single" w:sz="4" w:space="0" w:color="auto"/>
              <w:right w:val="single" w:sz="4" w:space="0" w:color="auto"/>
            </w:tcBorders>
          </w:tcPr>
          <w:p w14:paraId="2569301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3</w:t>
            </w:r>
            <w:r>
              <w:rPr>
                <w:sz w:val="20"/>
                <w:lang w:val="en-US" w:eastAsia="zh-CN"/>
              </w:rPr>
              <w:t>5 m</w:t>
            </w:r>
          </w:p>
        </w:tc>
        <w:tc>
          <w:tcPr>
            <w:tcW w:w="2175" w:type="dxa"/>
            <w:tcBorders>
              <w:top w:val="single" w:sz="4" w:space="0" w:color="auto"/>
              <w:left w:val="single" w:sz="4" w:space="0" w:color="auto"/>
              <w:bottom w:val="single" w:sz="4" w:space="0" w:color="auto"/>
              <w:right w:val="single" w:sz="4" w:space="0" w:color="auto"/>
            </w:tcBorders>
          </w:tcPr>
          <w:p w14:paraId="4F66CFE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10</w:t>
            </w:r>
            <w:r>
              <w:rPr>
                <w:sz w:val="20"/>
                <w:lang w:val="en-US" w:eastAsia="zh-CN"/>
              </w:rPr>
              <w:t xml:space="preserve"> m</w:t>
            </w:r>
          </w:p>
        </w:tc>
        <w:tc>
          <w:tcPr>
            <w:tcW w:w="2109" w:type="dxa"/>
            <w:tcBorders>
              <w:top w:val="single" w:sz="4" w:space="0" w:color="auto"/>
              <w:left w:val="single" w:sz="4" w:space="0" w:color="auto"/>
              <w:bottom w:val="single" w:sz="4" w:space="0" w:color="auto"/>
              <w:right w:val="single" w:sz="4" w:space="0" w:color="auto"/>
            </w:tcBorders>
          </w:tcPr>
          <w:p w14:paraId="364299D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w:t>
            </w:r>
            <w:r>
              <w:rPr>
                <w:sz w:val="20"/>
                <w:lang w:val="en-US" w:eastAsia="zh-CN"/>
              </w:rPr>
              <w:t>5 m</w:t>
            </w:r>
          </w:p>
        </w:tc>
        <w:tc>
          <w:tcPr>
            <w:tcW w:w="1479" w:type="dxa"/>
            <w:vMerge w:val="restart"/>
            <w:tcBorders>
              <w:top w:val="single" w:sz="4" w:space="0" w:color="auto"/>
              <w:left w:val="single" w:sz="4" w:space="0" w:color="auto"/>
              <w:right w:val="single" w:sz="4" w:space="0" w:color="auto"/>
            </w:tcBorders>
          </w:tcPr>
          <w:p w14:paraId="3414036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7ED25DE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6769539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sz w:val="20"/>
                <w:lang w:val="en-US" w:eastAsia="zh-CN"/>
              </w:rPr>
              <w:t>Reuse 36.777</w:t>
            </w:r>
          </w:p>
        </w:tc>
      </w:tr>
      <w:tr w:rsidR="005622F2" w14:paraId="5562B788" w14:textId="77777777" w:rsidTr="004C2309">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7615317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hint="eastAsia"/>
                <w:sz w:val="20"/>
                <w:lang w:val="en-US" w:eastAsia="zh-CN"/>
              </w:rPr>
              <w:t>BS</w:t>
            </w:r>
            <w:r>
              <w:rPr>
                <w:rFonts w:eastAsia="宋体"/>
                <w:sz w:val="20"/>
                <w:lang w:val="en-US" w:eastAsia="zh-CN"/>
              </w:rPr>
              <w:t xml:space="preserve"> </w:t>
            </w:r>
            <w:r>
              <w:rPr>
                <w:rFonts w:eastAsia="宋体"/>
                <w:sz w:val="20"/>
                <w:lang w:val="en-US"/>
              </w:rPr>
              <w:t>transmit power</w:t>
            </w:r>
          </w:p>
        </w:tc>
        <w:tc>
          <w:tcPr>
            <w:tcW w:w="2133" w:type="dxa"/>
            <w:tcBorders>
              <w:top w:val="single" w:sz="4" w:space="0" w:color="auto"/>
              <w:left w:val="single" w:sz="4" w:space="0" w:color="auto"/>
              <w:bottom w:val="single" w:sz="4" w:space="0" w:color="auto"/>
              <w:right w:val="single" w:sz="4" w:space="0" w:color="auto"/>
            </w:tcBorders>
          </w:tcPr>
          <w:p w14:paraId="2618861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fr" w:eastAsia="zh-CN"/>
              </w:rPr>
            </w:pPr>
            <w:r>
              <w:rPr>
                <w:rFonts w:hint="eastAsia"/>
                <w:color w:val="000000"/>
                <w:kern w:val="24"/>
                <w:sz w:val="20"/>
                <w:lang w:val="fr" w:eastAsia="zh-CN"/>
              </w:rPr>
              <w:t>4</w:t>
            </w:r>
            <w:r>
              <w:rPr>
                <w:color w:val="000000"/>
                <w:kern w:val="24"/>
                <w:sz w:val="20"/>
                <w:lang w:val="fr" w:eastAsia="zh-CN"/>
              </w:rPr>
              <w:t>4 dBm</w:t>
            </w:r>
          </w:p>
        </w:tc>
        <w:tc>
          <w:tcPr>
            <w:tcW w:w="2175" w:type="dxa"/>
            <w:tcBorders>
              <w:top w:val="single" w:sz="4" w:space="0" w:color="auto"/>
              <w:left w:val="single" w:sz="4" w:space="0" w:color="auto"/>
              <w:bottom w:val="single" w:sz="4" w:space="0" w:color="auto"/>
              <w:right w:val="single" w:sz="4" w:space="0" w:color="auto"/>
            </w:tcBorders>
          </w:tcPr>
          <w:p w14:paraId="15DC052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fr" w:eastAsia="zh-CN"/>
              </w:rPr>
            </w:pPr>
            <w:r>
              <w:rPr>
                <w:rFonts w:hint="eastAsia"/>
                <w:color w:val="000000"/>
                <w:kern w:val="24"/>
                <w:sz w:val="20"/>
                <w:lang w:val="fr" w:eastAsia="zh-CN"/>
              </w:rPr>
              <w:t>4</w:t>
            </w:r>
            <w:r>
              <w:rPr>
                <w:color w:val="000000"/>
                <w:kern w:val="24"/>
                <w:sz w:val="20"/>
                <w:lang w:val="fr" w:eastAsia="zh-CN"/>
              </w:rPr>
              <w:t>9 dBm</w:t>
            </w:r>
          </w:p>
        </w:tc>
        <w:tc>
          <w:tcPr>
            <w:tcW w:w="2109" w:type="dxa"/>
            <w:tcBorders>
              <w:top w:val="single" w:sz="4" w:space="0" w:color="auto"/>
              <w:left w:val="single" w:sz="4" w:space="0" w:color="auto"/>
              <w:bottom w:val="single" w:sz="4" w:space="0" w:color="auto"/>
              <w:right w:val="single" w:sz="4" w:space="0" w:color="auto"/>
            </w:tcBorders>
          </w:tcPr>
          <w:p w14:paraId="34BF88B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color w:val="000000"/>
                <w:kern w:val="24"/>
                <w:sz w:val="20"/>
                <w:lang w:val="fr" w:eastAsia="zh-CN"/>
              </w:rPr>
              <w:t>4</w:t>
            </w:r>
            <w:r>
              <w:rPr>
                <w:color w:val="000000"/>
                <w:kern w:val="24"/>
                <w:sz w:val="20"/>
                <w:lang w:val="fr" w:eastAsia="zh-CN"/>
              </w:rPr>
              <w:t>9 dBm</w:t>
            </w:r>
          </w:p>
        </w:tc>
        <w:tc>
          <w:tcPr>
            <w:tcW w:w="1479" w:type="dxa"/>
            <w:vMerge/>
            <w:tcBorders>
              <w:left w:val="single" w:sz="4" w:space="0" w:color="auto"/>
              <w:right w:val="single" w:sz="4" w:space="0" w:color="auto"/>
            </w:tcBorders>
          </w:tcPr>
          <w:p w14:paraId="32ED51A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0DA26B81" w14:textId="77777777" w:rsidTr="004C2309">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4727AEE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fr"/>
              </w:rPr>
              <w:t>Inter-</w:t>
            </w:r>
            <w:r>
              <w:rPr>
                <w:sz w:val="20"/>
                <w:lang w:val="fr" w:eastAsia="zh-CN"/>
              </w:rPr>
              <w:t>site</w:t>
            </w:r>
            <w:r>
              <w:rPr>
                <w:rFonts w:eastAsia="宋体"/>
                <w:sz w:val="20"/>
                <w:lang w:val="fr"/>
              </w:rPr>
              <w:t xml:space="preserve"> distance</w:t>
            </w:r>
          </w:p>
        </w:tc>
        <w:tc>
          <w:tcPr>
            <w:tcW w:w="2133" w:type="dxa"/>
            <w:tcBorders>
              <w:top w:val="single" w:sz="4" w:space="0" w:color="auto"/>
              <w:left w:val="single" w:sz="4" w:space="0" w:color="auto"/>
              <w:bottom w:val="single" w:sz="4" w:space="0" w:color="auto"/>
              <w:right w:val="single" w:sz="4" w:space="0" w:color="auto"/>
            </w:tcBorders>
          </w:tcPr>
          <w:p w14:paraId="586DAD3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fr" w:eastAsia="zh-CN"/>
              </w:rPr>
              <w:t>1732</w:t>
            </w:r>
            <w:r>
              <w:rPr>
                <w:sz w:val="20"/>
                <w:lang w:val="fr"/>
              </w:rPr>
              <w:t> </w:t>
            </w:r>
            <w:r>
              <w:rPr>
                <w:kern w:val="24"/>
                <w:sz w:val="20"/>
                <w:lang w:val="fr" w:eastAsia="zh-CN"/>
              </w:rPr>
              <w:t>m</w:t>
            </w:r>
          </w:p>
        </w:tc>
        <w:tc>
          <w:tcPr>
            <w:tcW w:w="2175" w:type="dxa"/>
            <w:tcBorders>
              <w:top w:val="single" w:sz="4" w:space="0" w:color="auto"/>
              <w:left w:val="single" w:sz="4" w:space="0" w:color="auto"/>
              <w:bottom w:val="single" w:sz="4" w:space="0" w:color="auto"/>
              <w:right w:val="single" w:sz="4" w:space="0" w:color="auto"/>
            </w:tcBorders>
          </w:tcPr>
          <w:p w14:paraId="029B9E0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200</w:t>
            </w:r>
            <w:r>
              <w:rPr>
                <w:sz w:val="20"/>
                <w:lang w:val="fr"/>
              </w:rPr>
              <w:t> </w:t>
            </w:r>
            <w:r>
              <w:rPr>
                <w:kern w:val="24"/>
                <w:sz w:val="20"/>
                <w:lang w:val="fr" w:eastAsia="zh-CN"/>
              </w:rPr>
              <w:t>m</w:t>
            </w:r>
          </w:p>
        </w:tc>
        <w:tc>
          <w:tcPr>
            <w:tcW w:w="2109" w:type="dxa"/>
            <w:tcBorders>
              <w:top w:val="single" w:sz="4" w:space="0" w:color="auto"/>
              <w:left w:val="single" w:sz="4" w:space="0" w:color="auto"/>
              <w:bottom w:val="single" w:sz="4" w:space="0" w:color="auto"/>
              <w:right w:val="single" w:sz="4" w:space="0" w:color="auto"/>
            </w:tcBorders>
          </w:tcPr>
          <w:p w14:paraId="270B4EF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500</w:t>
            </w:r>
            <w:r>
              <w:rPr>
                <w:sz w:val="20"/>
                <w:lang w:val="fr"/>
              </w:rPr>
              <w:t> </w:t>
            </w:r>
            <w:r>
              <w:rPr>
                <w:kern w:val="24"/>
                <w:sz w:val="20"/>
                <w:lang w:val="fr" w:eastAsia="zh-CN"/>
              </w:rPr>
              <w:t>m</w:t>
            </w:r>
          </w:p>
        </w:tc>
        <w:tc>
          <w:tcPr>
            <w:tcW w:w="1479" w:type="dxa"/>
            <w:vMerge/>
            <w:tcBorders>
              <w:left w:val="single" w:sz="4" w:space="0" w:color="auto"/>
              <w:right w:val="single" w:sz="4" w:space="0" w:color="auto"/>
            </w:tcBorders>
          </w:tcPr>
          <w:p w14:paraId="77E0FEF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669FF8B0" w14:textId="77777777" w:rsidTr="004C2309">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2B02EDA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fr"/>
              </w:rPr>
              <w:t>BS noise figure</w:t>
            </w:r>
          </w:p>
        </w:tc>
        <w:tc>
          <w:tcPr>
            <w:tcW w:w="2133" w:type="dxa"/>
            <w:tcBorders>
              <w:top w:val="single" w:sz="4" w:space="0" w:color="auto"/>
              <w:left w:val="single" w:sz="4" w:space="0" w:color="auto"/>
              <w:bottom w:val="single" w:sz="4" w:space="0" w:color="auto"/>
              <w:right w:val="single" w:sz="4" w:space="0" w:color="auto"/>
            </w:tcBorders>
          </w:tcPr>
          <w:p w14:paraId="2A633B6A" w14:textId="77777777" w:rsidR="005622F2" w:rsidRDefault="005622F2" w:rsidP="004C2309">
            <w:pPr>
              <w:snapToGrid w:val="0"/>
              <w:jc w:val="center"/>
              <w:rPr>
                <w:kern w:val="24"/>
                <w:sz w:val="20"/>
                <w:lang w:val="fr"/>
              </w:rPr>
            </w:pPr>
            <w:r>
              <w:rPr>
                <w:kern w:val="24"/>
                <w:sz w:val="20"/>
                <w:szCs w:val="20"/>
                <w:lang w:val="fr"/>
              </w:rPr>
              <w:t>5 dB</w:t>
            </w:r>
          </w:p>
        </w:tc>
        <w:tc>
          <w:tcPr>
            <w:tcW w:w="2175" w:type="dxa"/>
            <w:tcBorders>
              <w:top w:val="single" w:sz="4" w:space="0" w:color="auto"/>
              <w:left w:val="single" w:sz="4" w:space="0" w:color="auto"/>
              <w:bottom w:val="single" w:sz="4" w:space="0" w:color="auto"/>
              <w:right w:val="single" w:sz="4" w:space="0" w:color="auto"/>
            </w:tcBorders>
          </w:tcPr>
          <w:p w14:paraId="3BEB2A00" w14:textId="77777777" w:rsidR="005622F2" w:rsidRDefault="005622F2" w:rsidP="004C2309">
            <w:pPr>
              <w:snapToGrid w:val="0"/>
              <w:jc w:val="center"/>
              <w:rPr>
                <w:kern w:val="24"/>
                <w:sz w:val="20"/>
                <w:lang w:val="fr"/>
              </w:rPr>
            </w:pPr>
            <w:r>
              <w:rPr>
                <w:kern w:val="24"/>
                <w:sz w:val="20"/>
                <w:szCs w:val="20"/>
                <w:lang w:val="fr"/>
              </w:rPr>
              <w:t>5 dB</w:t>
            </w:r>
          </w:p>
        </w:tc>
        <w:tc>
          <w:tcPr>
            <w:tcW w:w="2109" w:type="dxa"/>
            <w:tcBorders>
              <w:top w:val="single" w:sz="4" w:space="0" w:color="auto"/>
              <w:left w:val="single" w:sz="4" w:space="0" w:color="auto"/>
              <w:bottom w:val="single" w:sz="4" w:space="0" w:color="auto"/>
              <w:right w:val="single" w:sz="4" w:space="0" w:color="auto"/>
            </w:tcBorders>
          </w:tcPr>
          <w:p w14:paraId="47B70955" w14:textId="77777777" w:rsidR="005622F2" w:rsidRDefault="005622F2" w:rsidP="004C2309">
            <w:pPr>
              <w:snapToGrid w:val="0"/>
              <w:jc w:val="center"/>
              <w:rPr>
                <w:kern w:val="24"/>
                <w:sz w:val="20"/>
              </w:rPr>
            </w:pPr>
            <w:r>
              <w:rPr>
                <w:kern w:val="24"/>
                <w:sz w:val="20"/>
                <w:szCs w:val="20"/>
                <w:lang w:val="fr"/>
              </w:rPr>
              <w:t>5 dB</w:t>
            </w:r>
          </w:p>
        </w:tc>
        <w:tc>
          <w:tcPr>
            <w:tcW w:w="1479" w:type="dxa"/>
            <w:vMerge/>
            <w:tcBorders>
              <w:left w:val="single" w:sz="4" w:space="0" w:color="auto"/>
              <w:right w:val="single" w:sz="4" w:space="0" w:color="auto"/>
            </w:tcBorders>
          </w:tcPr>
          <w:p w14:paraId="53EDD8B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40406EDF" w14:textId="77777777" w:rsidTr="004C2309">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22145CB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BS antenna element gain</w:t>
            </w:r>
          </w:p>
        </w:tc>
        <w:tc>
          <w:tcPr>
            <w:tcW w:w="2133" w:type="dxa"/>
            <w:tcBorders>
              <w:top w:val="single" w:sz="4" w:space="0" w:color="auto"/>
              <w:left w:val="single" w:sz="4" w:space="0" w:color="auto"/>
              <w:bottom w:val="single" w:sz="4" w:space="0" w:color="auto"/>
              <w:right w:val="single" w:sz="4" w:space="0" w:color="auto"/>
            </w:tcBorders>
          </w:tcPr>
          <w:p w14:paraId="0235BE1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8 </w:t>
            </w:r>
            <w:proofErr w:type="spellStart"/>
            <w:r>
              <w:rPr>
                <w:rFonts w:hint="eastAsia"/>
                <w:kern w:val="24"/>
                <w:sz w:val="20"/>
                <w:lang w:val="en-US" w:eastAsia="zh-CN"/>
              </w:rPr>
              <w:t>dBi</w:t>
            </w:r>
            <w:proofErr w:type="spellEnd"/>
          </w:p>
        </w:tc>
        <w:tc>
          <w:tcPr>
            <w:tcW w:w="2175" w:type="dxa"/>
            <w:tcBorders>
              <w:top w:val="single" w:sz="4" w:space="0" w:color="auto"/>
              <w:left w:val="single" w:sz="4" w:space="0" w:color="auto"/>
              <w:bottom w:val="single" w:sz="4" w:space="0" w:color="auto"/>
              <w:right w:val="single" w:sz="4" w:space="0" w:color="auto"/>
            </w:tcBorders>
          </w:tcPr>
          <w:p w14:paraId="62CA112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fr" w:eastAsia="zh-CN"/>
              </w:rPr>
            </w:pPr>
            <w:r>
              <w:rPr>
                <w:rFonts w:hint="eastAsia"/>
                <w:kern w:val="24"/>
                <w:sz w:val="20"/>
                <w:lang w:val="en-US" w:eastAsia="zh-CN"/>
              </w:rPr>
              <w:t xml:space="preserve">8 </w:t>
            </w:r>
            <w:proofErr w:type="spellStart"/>
            <w:r>
              <w:rPr>
                <w:rFonts w:hint="eastAsia"/>
                <w:kern w:val="24"/>
                <w:sz w:val="20"/>
                <w:lang w:val="en-US" w:eastAsia="zh-CN"/>
              </w:rPr>
              <w:t>dBi</w:t>
            </w:r>
            <w:proofErr w:type="spellEnd"/>
          </w:p>
        </w:tc>
        <w:tc>
          <w:tcPr>
            <w:tcW w:w="2109" w:type="dxa"/>
            <w:tcBorders>
              <w:top w:val="single" w:sz="4" w:space="0" w:color="auto"/>
              <w:left w:val="single" w:sz="4" w:space="0" w:color="auto"/>
              <w:bottom w:val="single" w:sz="4" w:space="0" w:color="auto"/>
              <w:right w:val="single" w:sz="4" w:space="0" w:color="auto"/>
            </w:tcBorders>
          </w:tcPr>
          <w:p w14:paraId="7D010A1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fr" w:eastAsia="zh-CN"/>
              </w:rPr>
            </w:pPr>
            <w:r>
              <w:rPr>
                <w:rFonts w:hint="eastAsia"/>
                <w:kern w:val="24"/>
                <w:sz w:val="20"/>
                <w:lang w:val="en-US" w:eastAsia="zh-CN"/>
              </w:rPr>
              <w:t xml:space="preserve">8 </w:t>
            </w:r>
            <w:proofErr w:type="spellStart"/>
            <w:r>
              <w:rPr>
                <w:rFonts w:hint="eastAsia"/>
                <w:kern w:val="24"/>
                <w:sz w:val="20"/>
                <w:lang w:val="en-US" w:eastAsia="zh-CN"/>
              </w:rPr>
              <w:t>dBi</w:t>
            </w:r>
            <w:proofErr w:type="spellEnd"/>
          </w:p>
        </w:tc>
        <w:tc>
          <w:tcPr>
            <w:tcW w:w="1479" w:type="dxa"/>
            <w:vMerge/>
            <w:tcBorders>
              <w:left w:val="single" w:sz="4" w:space="0" w:color="auto"/>
              <w:bottom w:val="single" w:sz="4" w:space="0" w:color="auto"/>
              <w:right w:val="single" w:sz="4" w:space="0" w:color="auto"/>
            </w:tcBorders>
          </w:tcPr>
          <w:p w14:paraId="2BED0E0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63691C25" w14:textId="77777777" w:rsidR="005622F2" w:rsidRDefault="005622F2" w:rsidP="005622F2">
      <w:pPr>
        <w:pStyle w:val="a4"/>
        <w:snapToGrid w:val="0"/>
        <w:rPr>
          <w:i/>
          <w:iCs/>
        </w:rPr>
      </w:pPr>
    </w:p>
    <w:p w14:paraId="5AF9F9B4" w14:textId="35464245" w:rsidR="005622F2" w:rsidRDefault="005622F2" w:rsidP="005622F2">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noProof/>
        </w:rPr>
        <w:t>6</w:t>
      </w:r>
      <w:r>
        <w:rPr>
          <w:i/>
          <w:iCs/>
        </w:rPr>
        <w:fldChar w:fldCharType="end"/>
      </w:r>
      <w:r>
        <w:rPr>
          <w:rFonts w:hint="eastAsia"/>
          <w:i/>
          <w:iCs/>
          <w:lang w:val="en-US" w:eastAsia="zh-CN"/>
        </w:rPr>
        <w:t xml:space="preserve">: </w:t>
      </w:r>
      <w:r>
        <w:rPr>
          <w:b w:val="0"/>
          <w:bCs w:val="0"/>
          <w:i/>
          <w:iCs/>
          <w:lang w:val="en-US" w:eastAsia="zh-CN"/>
        </w:rPr>
        <w:t>Support to take Table 3 as a starting point for</w:t>
      </w:r>
      <w:r>
        <w:rPr>
          <w:rFonts w:hint="eastAsia"/>
          <w:b w:val="0"/>
          <w:bCs w:val="0"/>
          <w:i/>
          <w:iCs/>
          <w:lang w:val="en-US" w:eastAsia="zh-CN"/>
        </w:rPr>
        <w:t xml:space="preserve"> urban grid and</w:t>
      </w:r>
      <w:r>
        <w:rPr>
          <w:b w:val="0"/>
          <w:bCs w:val="0"/>
          <w:i/>
          <w:iCs/>
          <w:lang w:val="en-US" w:eastAsia="zh-CN"/>
        </w:rPr>
        <w:t xml:space="preserve"> highway scenario for ISAC.</w:t>
      </w:r>
    </w:p>
    <w:p w14:paraId="42ED5BB6" w14:textId="77777777" w:rsidR="005622F2" w:rsidRDefault="005622F2" w:rsidP="005622F2">
      <w:pPr>
        <w:autoSpaceDE w:val="0"/>
        <w:autoSpaceDN w:val="0"/>
        <w:adjustRightInd w:val="0"/>
        <w:snapToGrid w:val="0"/>
        <w:spacing w:beforeLines="50" w:before="180" w:afterLines="50" w:after="180"/>
        <w:jc w:val="both"/>
        <w:rPr>
          <w:iCs/>
          <w:sz w:val="20"/>
          <w:szCs w:val="20"/>
        </w:rPr>
      </w:pPr>
    </w:p>
    <w:p w14:paraId="26E42F7C" w14:textId="77777777" w:rsidR="005622F2" w:rsidRDefault="005622F2" w:rsidP="005622F2">
      <w:pPr>
        <w:autoSpaceDE w:val="0"/>
        <w:autoSpaceDN w:val="0"/>
        <w:adjustRightInd w:val="0"/>
        <w:snapToGrid w:val="0"/>
        <w:spacing w:beforeLines="50" w:before="180" w:afterLines="50" w:after="180"/>
        <w:jc w:val="center"/>
        <w:rPr>
          <w:iCs/>
          <w:sz w:val="20"/>
          <w:szCs w:val="20"/>
        </w:rPr>
      </w:pPr>
      <w:r>
        <w:rPr>
          <w:rFonts w:hint="eastAsia"/>
          <w:iCs/>
          <w:sz w:val="20"/>
          <w:szCs w:val="20"/>
        </w:rPr>
        <w:t>T</w:t>
      </w:r>
      <w:r>
        <w:rPr>
          <w:iCs/>
          <w:sz w:val="20"/>
          <w:szCs w:val="20"/>
        </w:rPr>
        <w:t>able 3: Evaluation parameters for</w:t>
      </w:r>
      <w:r>
        <w:rPr>
          <w:rFonts w:hint="eastAsia"/>
          <w:iCs/>
          <w:sz w:val="20"/>
          <w:szCs w:val="20"/>
        </w:rPr>
        <w:t xml:space="preserve"> urban grid and</w:t>
      </w:r>
      <w:r>
        <w:rPr>
          <w:iCs/>
          <w:sz w:val="20"/>
          <w:szCs w:val="20"/>
        </w:rPr>
        <w:t xml:space="preserve"> highway for ISAC</w:t>
      </w:r>
    </w:p>
    <w:tbl>
      <w:tblPr>
        <w:tblStyle w:val="TableNormal1"/>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38"/>
        <w:gridCol w:w="3060"/>
        <w:gridCol w:w="3060"/>
        <w:gridCol w:w="1657"/>
      </w:tblGrid>
      <w:tr w:rsidR="005622F2" w14:paraId="0B692E2B" w14:textId="77777777" w:rsidTr="004C2309">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AFE5DC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宋体"/>
                <w:b/>
                <w:sz w:val="20"/>
                <w:lang w:val="fr" w:eastAsia="zh-CN"/>
              </w:rPr>
            </w:pPr>
            <w:r>
              <w:rPr>
                <w:rFonts w:eastAsia="宋体" w:hint="eastAsia"/>
                <w:b/>
                <w:sz w:val="20"/>
                <w:lang w:val="fr" w:eastAsia="zh-CN"/>
              </w:rPr>
              <w:t>E</w:t>
            </w:r>
            <w:r>
              <w:rPr>
                <w:rFonts w:eastAsia="宋体"/>
                <w:b/>
                <w:sz w:val="20"/>
                <w:lang w:val="fr" w:eastAsia="zh-CN"/>
              </w:rPr>
              <w:t>valuation parameters</w:t>
            </w:r>
          </w:p>
        </w:tc>
        <w:tc>
          <w:tcPr>
            <w:tcW w:w="3060" w:type="dxa"/>
            <w:tcBorders>
              <w:top w:val="single" w:sz="4" w:space="0" w:color="auto"/>
              <w:left w:val="single" w:sz="4" w:space="0" w:color="auto"/>
              <w:bottom w:val="single" w:sz="4" w:space="0" w:color="auto"/>
              <w:right w:val="single" w:sz="4" w:space="0" w:color="auto"/>
            </w:tcBorders>
          </w:tcPr>
          <w:p w14:paraId="2B60317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Urban grid</w:t>
            </w:r>
          </w:p>
        </w:tc>
        <w:tc>
          <w:tcPr>
            <w:tcW w:w="3060" w:type="dxa"/>
            <w:tcBorders>
              <w:top w:val="single" w:sz="4" w:space="0" w:color="auto"/>
              <w:left w:val="single" w:sz="4" w:space="0" w:color="auto"/>
              <w:bottom w:val="single" w:sz="4" w:space="0" w:color="auto"/>
              <w:right w:val="single" w:sz="4" w:space="0" w:color="auto"/>
            </w:tcBorders>
          </w:tcPr>
          <w:p w14:paraId="2456BFC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Highway</w:t>
            </w:r>
          </w:p>
        </w:tc>
        <w:tc>
          <w:tcPr>
            <w:tcW w:w="1657" w:type="dxa"/>
            <w:tcBorders>
              <w:top w:val="single" w:sz="4" w:space="0" w:color="auto"/>
              <w:left w:val="single" w:sz="4" w:space="0" w:color="auto"/>
              <w:bottom w:val="single" w:sz="4" w:space="0" w:color="auto"/>
              <w:right w:val="single" w:sz="4" w:space="0" w:color="auto"/>
            </w:tcBorders>
          </w:tcPr>
          <w:p w14:paraId="2F091B4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5622F2" w14:paraId="4A73A74F" w14:textId="77777777" w:rsidTr="004C2309">
        <w:trPr>
          <w:cantSplit/>
          <w:trHeight w:val="311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D1CEF4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Cell layout</w:t>
            </w:r>
          </w:p>
        </w:tc>
        <w:tc>
          <w:tcPr>
            <w:tcW w:w="3060" w:type="dxa"/>
            <w:tcBorders>
              <w:top w:val="single" w:sz="4" w:space="0" w:color="auto"/>
              <w:left w:val="single" w:sz="4" w:space="0" w:color="auto"/>
              <w:bottom w:val="single" w:sz="4" w:space="0" w:color="auto"/>
              <w:right w:val="single" w:sz="4" w:space="0" w:color="auto"/>
            </w:tcBorders>
          </w:tcPr>
          <w:p w14:paraId="3A135CF7" w14:textId="77777777" w:rsidR="005622F2" w:rsidRDefault="005622F2" w:rsidP="004C2309">
            <w:pPr>
              <w:pStyle w:val="Tabletext"/>
              <w:snapToGrid w:val="0"/>
              <w:spacing w:before="0"/>
              <w:jc w:val="center"/>
            </w:pPr>
          </w:p>
          <w:p w14:paraId="13E24D18" w14:textId="77777777" w:rsidR="005622F2" w:rsidRDefault="005622F2" w:rsidP="004C2309">
            <w:pPr>
              <w:pStyle w:val="Tabletext"/>
              <w:snapToGrid w:val="0"/>
              <w:spacing w:before="0"/>
            </w:pPr>
            <w:r>
              <w:rPr>
                <w:noProof/>
              </w:rPr>
              <w:drawing>
                <wp:inline distT="0" distB="0" distL="0" distR="0" wp14:anchorId="6710BD0A" wp14:editId="08311AFA">
                  <wp:extent cx="1622425" cy="1754505"/>
                  <wp:effectExtent l="0" t="0" r="15875" b="171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622425" cy="1754505"/>
                          </a:xfrm>
                          <a:prstGeom prst="rect">
                            <a:avLst/>
                          </a:prstGeom>
                          <a:noFill/>
                          <a:ln>
                            <a:noFill/>
                          </a:ln>
                        </pic:spPr>
                      </pic:pic>
                    </a:graphicData>
                  </a:graphic>
                </wp:inline>
              </w:drawing>
            </w:r>
          </w:p>
        </w:tc>
        <w:tc>
          <w:tcPr>
            <w:tcW w:w="3060" w:type="dxa"/>
            <w:tcBorders>
              <w:top w:val="single" w:sz="4" w:space="0" w:color="auto"/>
              <w:left w:val="single" w:sz="4" w:space="0" w:color="auto"/>
              <w:bottom w:val="single" w:sz="4" w:space="0" w:color="auto"/>
              <w:right w:val="single" w:sz="4" w:space="0" w:color="auto"/>
            </w:tcBorders>
          </w:tcPr>
          <w:p w14:paraId="6BB451A1" w14:textId="77777777" w:rsidR="005622F2" w:rsidRDefault="005622F2" w:rsidP="004C2309">
            <w:pPr>
              <w:pStyle w:val="Tabletext"/>
              <w:snapToGrid w:val="0"/>
              <w:spacing w:before="0"/>
              <w:jc w:val="center"/>
              <w:rPr>
                <w:sz w:val="20"/>
                <w:lang w:val="en-US" w:eastAsia="zh-CN"/>
              </w:rPr>
            </w:pPr>
          </w:p>
          <w:p w14:paraId="7FAC8B5D" w14:textId="77777777" w:rsidR="005622F2" w:rsidRDefault="005622F2" w:rsidP="004C2309">
            <w:pPr>
              <w:pStyle w:val="Tabletext"/>
              <w:snapToGrid w:val="0"/>
              <w:spacing w:before="0"/>
              <w:jc w:val="center"/>
              <w:rPr>
                <w:sz w:val="20"/>
                <w:lang w:val="en-US" w:eastAsia="zh-CN"/>
              </w:rPr>
            </w:pPr>
            <w:r>
              <w:rPr>
                <w:rFonts w:eastAsia="宋体"/>
                <w:noProof/>
                <w:sz w:val="20"/>
                <w:lang w:val="en-US" w:bidi="ar"/>
              </w:rPr>
              <w:drawing>
                <wp:inline distT="0" distB="0" distL="114300" distR="114300" wp14:anchorId="5EE4A356" wp14:editId="045B1521">
                  <wp:extent cx="2004060" cy="1057275"/>
                  <wp:effectExtent l="0" t="0" r="15240" b="952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1"/>
                          <a:stretch>
                            <a:fillRect/>
                          </a:stretch>
                        </pic:blipFill>
                        <pic:spPr>
                          <a:xfrm>
                            <a:off x="0" y="0"/>
                            <a:ext cx="2004060" cy="1057275"/>
                          </a:xfrm>
                          <a:prstGeom prst="rect">
                            <a:avLst/>
                          </a:prstGeom>
                          <a:noFill/>
                          <a:ln>
                            <a:noFill/>
                          </a:ln>
                        </pic:spPr>
                      </pic:pic>
                    </a:graphicData>
                  </a:graphic>
                </wp:inline>
              </w:drawing>
            </w:r>
          </w:p>
        </w:tc>
        <w:tc>
          <w:tcPr>
            <w:tcW w:w="1657" w:type="dxa"/>
            <w:tcBorders>
              <w:top w:val="single" w:sz="4" w:space="0" w:color="auto"/>
              <w:left w:val="single" w:sz="4" w:space="0" w:color="auto"/>
              <w:bottom w:val="single" w:sz="4" w:space="0" w:color="auto"/>
              <w:right w:val="single" w:sz="4" w:space="0" w:color="auto"/>
            </w:tcBorders>
          </w:tcPr>
          <w:p w14:paraId="196B74FC" w14:textId="77777777" w:rsidR="005622F2" w:rsidRDefault="005622F2" w:rsidP="004C2309">
            <w:pPr>
              <w:pStyle w:val="Tabletext"/>
              <w:snapToGrid w:val="0"/>
              <w:spacing w:before="0"/>
              <w:jc w:val="center"/>
              <w:rPr>
                <w:color w:val="595959" w:themeColor="text1" w:themeTint="A6"/>
                <w:lang w:val="en-US" w:eastAsia="zh-CN"/>
              </w:rPr>
            </w:pPr>
            <w:r>
              <w:rPr>
                <w:rFonts w:hint="eastAsia"/>
                <w:color w:val="595959" w:themeColor="text1" w:themeTint="A6"/>
                <w:lang w:val="en-US" w:eastAsia="zh-CN"/>
              </w:rPr>
              <w:t>Reuse 37.885 and 36.885</w:t>
            </w:r>
          </w:p>
        </w:tc>
      </w:tr>
      <w:tr w:rsidR="005622F2" w14:paraId="75D1BE36" w14:textId="77777777" w:rsidTr="004C2309">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1E671A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Carrier frequency for evaluation</w:t>
            </w:r>
          </w:p>
        </w:tc>
        <w:tc>
          <w:tcPr>
            <w:tcW w:w="3060" w:type="dxa"/>
            <w:tcBorders>
              <w:top w:val="single" w:sz="4" w:space="0" w:color="auto"/>
              <w:left w:val="single" w:sz="4" w:space="0" w:color="auto"/>
              <w:bottom w:val="single" w:sz="4" w:space="0" w:color="auto"/>
              <w:right w:val="single" w:sz="4" w:space="0" w:color="auto"/>
            </w:tcBorders>
          </w:tcPr>
          <w:p w14:paraId="10A288A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466153F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1EDF411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5622F2" w14:paraId="17F5E783" w14:textId="77777777" w:rsidTr="004C2309">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A7B252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314D865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62869E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773FE7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8, 2)</w:t>
            </w:r>
          </w:p>
        </w:tc>
      </w:tr>
      <w:tr w:rsidR="005622F2" w14:paraId="1FFAA08D" w14:textId="77777777" w:rsidTr="004C2309">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FBF3C9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w:t>
            </w:r>
            <w:r>
              <w:rPr>
                <w:rFonts w:hint="eastAsia"/>
                <w:sz w:val="20"/>
                <w:lang w:val="en-US" w:eastAsia="zh-CN"/>
              </w:rPr>
              <w:t xml:space="preserve"> </w:t>
            </w:r>
            <w:r>
              <w:rPr>
                <w:rFonts w:eastAsia="宋体"/>
                <w:sz w:val="20"/>
                <w:lang w:val="fr"/>
              </w:rPr>
              <w:t>electrical downtilt angles </w:t>
            </w:r>
          </w:p>
        </w:tc>
        <w:tc>
          <w:tcPr>
            <w:tcW w:w="3060" w:type="dxa"/>
            <w:tcBorders>
              <w:top w:val="single" w:sz="4" w:space="0" w:color="auto"/>
              <w:left w:val="single" w:sz="4" w:space="0" w:color="auto"/>
              <w:bottom w:val="single" w:sz="4" w:space="0" w:color="auto"/>
              <w:right w:val="single" w:sz="4" w:space="0" w:color="auto"/>
            </w:tcBorders>
          </w:tcPr>
          <w:p w14:paraId="768563C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652603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1435AA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5622F2" w14:paraId="03487B11" w14:textId="77777777" w:rsidTr="004C2309">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CEE04C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B</w:t>
            </w:r>
            <w:r>
              <w:rPr>
                <w:rFonts w:eastAsia="宋体"/>
                <w:sz w:val="20"/>
                <w:lang w:val="fr" w:eastAsia="zh-CN"/>
              </w:rPr>
              <w:t>S self-interference isolation</w:t>
            </w:r>
          </w:p>
        </w:tc>
        <w:tc>
          <w:tcPr>
            <w:tcW w:w="3060" w:type="dxa"/>
            <w:tcBorders>
              <w:top w:val="single" w:sz="4" w:space="0" w:color="auto"/>
              <w:left w:val="single" w:sz="4" w:space="0" w:color="auto"/>
              <w:bottom w:val="single" w:sz="4" w:space="0" w:color="auto"/>
              <w:right w:val="single" w:sz="4" w:space="0" w:color="auto"/>
            </w:tcBorders>
          </w:tcPr>
          <w:p w14:paraId="023B4CE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801C2F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6A2169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5622F2" w14:paraId="0645B7EE"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EA5EC1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UE antenna height</w:t>
            </w:r>
          </w:p>
        </w:tc>
        <w:tc>
          <w:tcPr>
            <w:tcW w:w="3060" w:type="dxa"/>
            <w:tcBorders>
              <w:top w:val="single" w:sz="4" w:space="0" w:color="auto"/>
              <w:left w:val="single" w:sz="4" w:space="0" w:color="auto"/>
              <w:bottom w:val="single" w:sz="4" w:space="0" w:color="auto"/>
              <w:right w:val="single" w:sz="4" w:space="0" w:color="auto"/>
            </w:tcBorders>
          </w:tcPr>
          <w:p w14:paraId="0E5F92B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038D3FB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1657" w:type="dxa"/>
            <w:tcBorders>
              <w:top w:val="single" w:sz="4" w:space="0" w:color="auto"/>
              <w:left w:val="single" w:sz="4" w:space="0" w:color="auto"/>
              <w:bottom w:val="single" w:sz="4" w:space="0" w:color="auto"/>
              <w:right w:val="single" w:sz="4" w:space="0" w:color="auto"/>
            </w:tcBorders>
          </w:tcPr>
          <w:p w14:paraId="5CD22E4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5622F2" w14:paraId="08DF3B74"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BADD50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16D2C79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2F3F8F0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45DADB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5622F2" w14:paraId="26C0A309"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6F8740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U</w:t>
            </w:r>
            <w:r>
              <w:rPr>
                <w:rFonts w:eastAsia="宋体"/>
                <w:sz w:val="20"/>
                <w:lang w:val="fr" w:eastAsia="zh-CN"/>
              </w:rPr>
              <w:t>E velocity</w:t>
            </w:r>
          </w:p>
        </w:tc>
        <w:tc>
          <w:tcPr>
            <w:tcW w:w="3060" w:type="dxa"/>
            <w:tcBorders>
              <w:top w:val="single" w:sz="4" w:space="0" w:color="auto"/>
              <w:left w:val="single" w:sz="4" w:space="0" w:color="auto"/>
              <w:bottom w:val="single" w:sz="4" w:space="0" w:color="auto"/>
              <w:right w:val="single" w:sz="4" w:space="0" w:color="auto"/>
            </w:tcBorders>
          </w:tcPr>
          <w:p w14:paraId="34892FA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0DF5E92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2DFEE5B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5622F2" w14:paraId="01CF0DB0"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73B512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distribution</w:t>
            </w:r>
            <w:r>
              <w:rPr>
                <w:rFonts w:eastAsia="宋体"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49A550E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61DCB4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200BDAA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distributed in the lane</w:t>
            </w:r>
          </w:p>
        </w:tc>
      </w:tr>
      <w:tr w:rsidR="005622F2" w14:paraId="25243083"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F4CB91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hint="eastAsia"/>
                <w:sz w:val="20"/>
                <w:lang w:val="en-US" w:eastAsia="zh-CN"/>
              </w:rPr>
              <w:t>M</w:t>
            </w:r>
            <w:r>
              <w:rPr>
                <w:sz w:val="20"/>
                <w:lang w:val="en-US"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3D65318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E2AAD6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37m</w:t>
            </w:r>
          </w:p>
        </w:tc>
        <w:tc>
          <w:tcPr>
            <w:tcW w:w="1657" w:type="dxa"/>
            <w:tcBorders>
              <w:top w:val="single" w:sz="4" w:space="0" w:color="auto"/>
              <w:left w:val="single" w:sz="4" w:space="0" w:color="auto"/>
              <w:bottom w:val="single" w:sz="4" w:space="0" w:color="auto"/>
              <w:right w:val="single" w:sz="4" w:space="0" w:color="auto"/>
            </w:tcBorders>
          </w:tcPr>
          <w:p w14:paraId="764A8D8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36.885</w:t>
            </w:r>
          </w:p>
        </w:tc>
      </w:tr>
      <w:tr w:rsidR="005622F2" w14:paraId="41601EED" w14:textId="77777777" w:rsidTr="004C2309">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865DB8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76A4480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76CEB9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896199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automotive vehicle may have different RCS</w:t>
            </w:r>
          </w:p>
        </w:tc>
      </w:tr>
      <w:tr w:rsidR="005622F2" w14:paraId="09145EC1"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F8F53F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lastRenderedPageBreak/>
              <w:t>ST height</w:t>
            </w:r>
          </w:p>
        </w:tc>
        <w:tc>
          <w:tcPr>
            <w:tcW w:w="3060" w:type="dxa"/>
            <w:tcBorders>
              <w:top w:val="single" w:sz="4" w:space="0" w:color="auto"/>
              <w:left w:val="single" w:sz="4" w:space="0" w:color="auto"/>
              <w:bottom w:val="single" w:sz="4" w:space="0" w:color="auto"/>
              <w:right w:val="single" w:sz="4" w:space="0" w:color="auto"/>
            </w:tcBorders>
          </w:tcPr>
          <w:p w14:paraId="5895442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16598E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1A81AA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w:t>
            </w:r>
          </w:p>
        </w:tc>
      </w:tr>
      <w:tr w:rsidR="005622F2" w14:paraId="6F8BBE2C"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D83C7E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73991F8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45AFE1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1D3A5C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P</w:t>
            </w:r>
            <w:r>
              <w:rPr>
                <w:color w:val="595959" w:themeColor="text1" w:themeTint="A6"/>
                <w:kern w:val="24"/>
                <w:sz w:val="20"/>
                <w:lang w:val="en-US" w:eastAsia="zh-CN"/>
              </w:rPr>
              <w:t>e</w:t>
            </w:r>
            <w:r>
              <w:rPr>
                <w:rFonts w:hint="eastAsia"/>
                <w:color w:val="595959" w:themeColor="text1" w:themeTint="A6"/>
                <w:kern w:val="24"/>
                <w:sz w:val="20"/>
                <w:lang w:val="en-US" w:eastAsia="zh-CN"/>
              </w:rPr>
              <w:t xml:space="preserve">destrian 3km/h, car up to 140km/h for highway, car up to 60km/h for urban grid </w:t>
            </w:r>
          </w:p>
        </w:tc>
      </w:tr>
      <w:tr w:rsidR="005622F2" w14:paraId="5392F76C"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F0B99F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5B1F706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028E68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C21B11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w:t>
            </w:r>
            <w:r>
              <w:rPr>
                <w:color w:val="595959" w:themeColor="text1" w:themeTint="A6"/>
                <w:kern w:val="24"/>
                <w:sz w:val="20"/>
                <w:lang w:val="en-US" w:eastAsia="zh-CN"/>
              </w:rPr>
              <w:t xml:space="preserve">may </w:t>
            </w:r>
            <w:r>
              <w:rPr>
                <w:rFonts w:hint="eastAsia"/>
                <w:color w:val="595959" w:themeColor="text1" w:themeTint="A6"/>
                <w:kern w:val="24"/>
                <w:sz w:val="20"/>
                <w:lang w:val="en-US" w:eastAsia="zh-CN"/>
              </w:rPr>
              <w:t>not just distributed in lane</w:t>
            </w:r>
          </w:p>
        </w:tc>
      </w:tr>
      <w:tr w:rsidR="005622F2" w14:paraId="5D0F3D49"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82ADC0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2F48B53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135BE3C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473F28D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583BF215"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CAF10A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531ECF8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600C475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521A5BA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1AB3167C"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EC3019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6A21089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054A4E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A466C3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798A09C3"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37260F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height</w:t>
            </w:r>
          </w:p>
        </w:tc>
        <w:tc>
          <w:tcPr>
            <w:tcW w:w="3060" w:type="dxa"/>
            <w:tcBorders>
              <w:top w:val="single" w:sz="4" w:space="0" w:color="auto"/>
              <w:left w:val="single" w:sz="4" w:space="0" w:color="auto"/>
              <w:bottom w:val="single" w:sz="4" w:space="0" w:color="auto"/>
              <w:right w:val="single" w:sz="4" w:space="0" w:color="auto"/>
            </w:tcBorders>
          </w:tcPr>
          <w:p w14:paraId="35FF06B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3060" w:type="dxa"/>
            <w:tcBorders>
              <w:top w:val="single" w:sz="4" w:space="0" w:color="auto"/>
              <w:left w:val="single" w:sz="4" w:space="0" w:color="auto"/>
              <w:bottom w:val="single" w:sz="4" w:space="0" w:color="auto"/>
              <w:right w:val="single" w:sz="4" w:space="0" w:color="auto"/>
            </w:tcBorders>
          </w:tcPr>
          <w:p w14:paraId="13B0DD7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 or 35m</w:t>
            </w:r>
          </w:p>
        </w:tc>
        <w:tc>
          <w:tcPr>
            <w:tcW w:w="1657" w:type="dxa"/>
            <w:vMerge w:val="restart"/>
            <w:tcBorders>
              <w:top w:val="single" w:sz="4" w:space="0" w:color="auto"/>
              <w:left w:val="single" w:sz="4" w:space="0" w:color="auto"/>
              <w:right w:val="single" w:sz="4" w:space="0" w:color="auto"/>
            </w:tcBorders>
          </w:tcPr>
          <w:p w14:paraId="032DE3C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288C55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2407E90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5E83D8D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03233A8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37.885</w:t>
            </w:r>
          </w:p>
        </w:tc>
      </w:tr>
      <w:tr w:rsidR="005622F2" w14:paraId="38A1F649"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FA5762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hint="eastAsia"/>
                <w:sz w:val="20"/>
                <w:lang w:val="en-US" w:eastAsia="zh-CN"/>
              </w:rPr>
              <w:t>BS</w:t>
            </w:r>
            <w:r>
              <w:rPr>
                <w:rFonts w:eastAsia="宋体"/>
                <w:sz w:val="20"/>
                <w:lang w:val="en-US"/>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49B3825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069B8C2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3060" w:type="dxa"/>
            <w:tcBorders>
              <w:top w:val="single" w:sz="4" w:space="0" w:color="auto"/>
              <w:left w:val="single" w:sz="4" w:space="0" w:color="auto"/>
              <w:bottom w:val="single" w:sz="4" w:space="0" w:color="auto"/>
              <w:right w:val="single" w:sz="4" w:space="0" w:color="auto"/>
            </w:tcBorders>
          </w:tcPr>
          <w:p w14:paraId="185CCAD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3ADECB6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1657" w:type="dxa"/>
            <w:vMerge/>
            <w:tcBorders>
              <w:left w:val="single" w:sz="4" w:space="0" w:color="auto"/>
              <w:right w:val="single" w:sz="4" w:space="0" w:color="auto"/>
            </w:tcBorders>
          </w:tcPr>
          <w:p w14:paraId="102D65A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622F2" w14:paraId="3B6CA785"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8722BF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Inter-</w:t>
            </w:r>
            <w:r>
              <w:rPr>
                <w:sz w:val="20"/>
                <w:lang w:val="fr" w:eastAsia="zh-CN"/>
              </w:rPr>
              <w:t>site</w:t>
            </w:r>
            <w:r>
              <w:rPr>
                <w:rFonts w:eastAsia="宋体"/>
                <w:sz w:val="20"/>
                <w:lang w:val="fr"/>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0F0D1CE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3060" w:type="dxa"/>
            <w:tcBorders>
              <w:top w:val="single" w:sz="4" w:space="0" w:color="auto"/>
              <w:left w:val="single" w:sz="4" w:space="0" w:color="auto"/>
              <w:bottom w:val="single" w:sz="4" w:space="0" w:color="auto"/>
              <w:right w:val="single" w:sz="4" w:space="0" w:color="auto"/>
            </w:tcBorders>
          </w:tcPr>
          <w:p w14:paraId="051A03D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 or 1732m</w:t>
            </w:r>
          </w:p>
        </w:tc>
        <w:tc>
          <w:tcPr>
            <w:tcW w:w="1657" w:type="dxa"/>
            <w:vMerge/>
            <w:tcBorders>
              <w:left w:val="single" w:sz="4" w:space="0" w:color="auto"/>
              <w:right w:val="single" w:sz="4" w:space="0" w:color="auto"/>
            </w:tcBorders>
          </w:tcPr>
          <w:p w14:paraId="5212EF2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1FFCBB9F"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2636DA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noise figure</w:t>
            </w:r>
          </w:p>
        </w:tc>
        <w:tc>
          <w:tcPr>
            <w:tcW w:w="3060" w:type="dxa"/>
            <w:tcBorders>
              <w:top w:val="single" w:sz="4" w:space="0" w:color="auto"/>
              <w:left w:val="single" w:sz="4" w:space="0" w:color="auto"/>
              <w:bottom w:val="single" w:sz="4" w:space="0" w:color="auto"/>
              <w:right w:val="single" w:sz="4" w:space="0" w:color="auto"/>
            </w:tcBorders>
          </w:tcPr>
          <w:p w14:paraId="4B73C0A5" w14:textId="77777777" w:rsidR="005622F2" w:rsidRDefault="005622F2" w:rsidP="004C2309">
            <w:pPr>
              <w:snapToGrid w:val="0"/>
              <w:jc w:val="center"/>
              <w:rPr>
                <w:sz w:val="20"/>
                <w:szCs w:val="20"/>
              </w:rPr>
            </w:pPr>
            <w:r>
              <w:rPr>
                <w:rFonts w:hint="eastAsia"/>
                <w:sz w:val="20"/>
                <w:szCs w:val="20"/>
              </w:rPr>
              <w:t>Below 6GHz: 5dB</w:t>
            </w:r>
          </w:p>
          <w:p w14:paraId="32B24D43" w14:textId="77777777" w:rsidR="005622F2" w:rsidRDefault="005622F2" w:rsidP="004C2309">
            <w:pPr>
              <w:snapToGrid w:val="0"/>
              <w:jc w:val="center"/>
              <w:rPr>
                <w:sz w:val="20"/>
                <w:szCs w:val="20"/>
              </w:rPr>
            </w:pPr>
            <w:r>
              <w:rPr>
                <w:rFonts w:hint="eastAsia"/>
                <w:sz w:val="20"/>
                <w:szCs w:val="20"/>
              </w:rPr>
              <w:t>Above 6GHz: 7dB</w:t>
            </w:r>
          </w:p>
        </w:tc>
        <w:tc>
          <w:tcPr>
            <w:tcW w:w="3060" w:type="dxa"/>
            <w:tcBorders>
              <w:top w:val="single" w:sz="4" w:space="0" w:color="auto"/>
              <w:left w:val="single" w:sz="4" w:space="0" w:color="auto"/>
              <w:bottom w:val="single" w:sz="4" w:space="0" w:color="auto"/>
              <w:right w:val="single" w:sz="4" w:space="0" w:color="auto"/>
            </w:tcBorders>
          </w:tcPr>
          <w:p w14:paraId="7D4ADC93" w14:textId="77777777" w:rsidR="005622F2" w:rsidRDefault="005622F2" w:rsidP="004C2309">
            <w:pPr>
              <w:snapToGrid w:val="0"/>
              <w:jc w:val="center"/>
              <w:rPr>
                <w:sz w:val="20"/>
                <w:szCs w:val="20"/>
              </w:rPr>
            </w:pPr>
            <w:r>
              <w:rPr>
                <w:rFonts w:hint="eastAsia"/>
                <w:sz w:val="20"/>
                <w:szCs w:val="20"/>
              </w:rPr>
              <w:t>Below 6GHz: 5dB</w:t>
            </w:r>
          </w:p>
          <w:p w14:paraId="3BFD006B" w14:textId="77777777" w:rsidR="005622F2" w:rsidRDefault="005622F2" w:rsidP="004C2309">
            <w:pPr>
              <w:snapToGrid w:val="0"/>
              <w:jc w:val="center"/>
              <w:rPr>
                <w:sz w:val="20"/>
                <w:szCs w:val="20"/>
              </w:rPr>
            </w:pPr>
            <w:r>
              <w:rPr>
                <w:rFonts w:hint="eastAsia"/>
                <w:sz w:val="20"/>
                <w:szCs w:val="20"/>
              </w:rPr>
              <w:t>Above 6GHz: 7dB</w:t>
            </w:r>
          </w:p>
        </w:tc>
        <w:tc>
          <w:tcPr>
            <w:tcW w:w="1657" w:type="dxa"/>
            <w:vMerge/>
            <w:tcBorders>
              <w:left w:val="single" w:sz="4" w:space="0" w:color="auto"/>
              <w:right w:val="single" w:sz="4" w:space="0" w:color="auto"/>
            </w:tcBorders>
          </w:tcPr>
          <w:p w14:paraId="7405DD03" w14:textId="77777777" w:rsidR="005622F2" w:rsidRDefault="005622F2" w:rsidP="004C2309">
            <w:pPr>
              <w:snapToGrid w:val="0"/>
              <w:jc w:val="center"/>
              <w:rPr>
                <w:color w:val="595959" w:themeColor="text1" w:themeTint="A6"/>
                <w:sz w:val="20"/>
                <w:szCs w:val="20"/>
              </w:rPr>
            </w:pPr>
          </w:p>
        </w:tc>
      </w:tr>
      <w:tr w:rsidR="005622F2" w14:paraId="1C40AF05"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DB67C3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element gain</w:t>
            </w:r>
          </w:p>
        </w:tc>
        <w:tc>
          <w:tcPr>
            <w:tcW w:w="3060" w:type="dxa"/>
            <w:tcBorders>
              <w:top w:val="single" w:sz="4" w:space="0" w:color="auto"/>
              <w:left w:val="single" w:sz="4" w:space="0" w:color="auto"/>
              <w:bottom w:val="single" w:sz="4" w:space="0" w:color="auto"/>
              <w:right w:val="single" w:sz="4" w:space="0" w:color="auto"/>
            </w:tcBorders>
          </w:tcPr>
          <w:p w14:paraId="1CC8C97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5DE6830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6F3D430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15A9B998"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887201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72E6106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7F11274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501D78A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371CCDD2"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B41AE6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11CD338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083EE17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Above 6GHz: 13dB</w:t>
            </w:r>
          </w:p>
        </w:tc>
        <w:tc>
          <w:tcPr>
            <w:tcW w:w="3060" w:type="dxa"/>
            <w:tcBorders>
              <w:top w:val="single" w:sz="4" w:space="0" w:color="auto"/>
              <w:left w:val="single" w:sz="4" w:space="0" w:color="auto"/>
              <w:bottom w:val="single" w:sz="4" w:space="0" w:color="auto"/>
              <w:right w:val="single" w:sz="4" w:space="0" w:color="auto"/>
            </w:tcBorders>
          </w:tcPr>
          <w:p w14:paraId="6F5D66A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6D370FB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Above 6GHz: 13dB</w:t>
            </w:r>
          </w:p>
        </w:tc>
        <w:tc>
          <w:tcPr>
            <w:tcW w:w="1657" w:type="dxa"/>
            <w:vMerge/>
            <w:tcBorders>
              <w:left w:val="single" w:sz="4" w:space="0" w:color="auto"/>
              <w:bottom w:val="single" w:sz="4" w:space="0" w:color="auto"/>
              <w:right w:val="single" w:sz="4" w:space="0" w:color="auto"/>
            </w:tcBorders>
          </w:tcPr>
          <w:p w14:paraId="7463E38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4B359D7F" w14:textId="77777777" w:rsidR="005622F2" w:rsidRPr="002B281D" w:rsidRDefault="005622F2" w:rsidP="005622F2">
      <w:pPr>
        <w:pStyle w:val="a4"/>
        <w:snapToGrid w:val="0"/>
        <w:rPr>
          <w:b w:val="0"/>
          <w:bCs w:val="0"/>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noProof/>
        </w:rPr>
        <w:t>7</w:t>
      </w:r>
      <w:r>
        <w:rPr>
          <w:i/>
          <w:iCs/>
        </w:rPr>
        <w:fldChar w:fldCharType="end"/>
      </w:r>
      <w:r>
        <w:rPr>
          <w:rFonts w:hint="eastAsia"/>
          <w:i/>
          <w:iCs/>
          <w:lang w:val="en-US" w:eastAsia="zh-CN"/>
        </w:rPr>
        <w:t xml:space="preserve">: </w:t>
      </w:r>
      <w:r>
        <w:rPr>
          <w:b w:val="0"/>
          <w:bCs w:val="0"/>
          <w:i/>
          <w:iCs/>
          <w:lang w:val="en-US" w:eastAsia="zh-CN"/>
        </w:rPr>
        <w:t>Support to take Table 4 as a starting point for</w:t>
      </w:r>
      <w:r>
        <w:rPr>
          <w:rFonts w:hint="eastAsia"/>
          <w:b w:val="0"/>
          <w:bCs w:val="0"/>
          <w:i/>
          <w:iCs/>
          <w:lang w:val="en-US" w:eastAsia="zh-CN"/>
        </w:rPr>
        <w:t xml:space="preserve"> </w:t>
      </w:r>
      <w:proofErr w:type="spellStart"/>
      <w:r>
        <w:rPr>
          <w:b w:val="0"/>
          <w:bCs w:val="0"/>
          <w:i/>
          <w:iCs/>
          <w:lang w:val="en-US" w:eastAsia="zh-CN"/>
        </w:rPr>
        <w:t>UMi</w:t>
      </w:r>
      <w:proofErr w:type="spellEnd"/>
      <w:r>
        <w:rPr>
          <w:rFonts w:hint="eastAsia"/>
          <w:b w:val="0"/>
          <w:bCs w:val="0"/>
          <w:i/>
          <w:iCs/>
          <w:lang w:val="en-US" w:eastAsia="zh-CN"/>
        </w:rPr>
        <w:t xml:space="preserve"> and</w:t>
      </w:r>
      <w:r>
        <w:rPr>
          <w:b w:val="0"/>
          <w:bCs w:val="0"/>
          <w:i/>
          <w:iCs/>
          <w:lang w:val="en-US" w:eastAsia="zh-CN"/>
        </w:rPr>
        <w:t xml:space="preserve"> </w:t>
      </w:r>
      <w:proofErr w:type="spellStart"/>
      <w:r>
        <w:rPr>
          <w:b w:val="0"/>
          <w:bCs w:val="0"/>
          <w:i/>
          <w:iCs/>
          <w:lang w:val="en-US" w:eastAsia="zh-CN"/>
        </w:rPr>
        <w:t>UMa</w:t>
      </w:r>
      <w:proofErr w:type="spellEnd"/>
      <w:r>
        <w:rPr>
          <w:b w:val="0"/>
          <w:bCs w:val="0"/>
          <w:i/>
          <w:iCs/>
          <w:lang w:val="en-US" w:eastAsia="zh-CN"/>
        </w:rPr>
        <w:t xml:space="preserve"> scenario for ISAC.</w:t>
      </w:r>
    </w:p>
    <w:p w14:paraId="62E7EAD3" w14:textId="77777777" w:rsidR="005622F2" w:rsidRDefault="005622F2" w:rsidP="005622F2">
      <w:pPr>
        <w:autoSpaceDE w:val="0"/>
        <w:autoSpaceDN w:val="0"/>
        <w:adjustRightInd w:val="0"/>
        <w:snapToGrid w:val="0"/>
        <w:spacing w:beforeLines="50" w:before="180" w:afterLines="50" w:after="180"/>
        <w:jc w:val="center"/>
        <w:rPr>
          <w:iCs/>
          <w:sz w:val="20"/>
          <w:szCs w:val="20"/>
        </w:rPr>
      </w:pPr>
      <w:r>
        <w:rPr>
          <w:rFonts w:hint="eastAsia"/>
          <w:iCs/>
          <w:sz w:val="20"/>
          <w:szCs w:val="20"/>
        </w:rPr>
        <w:t>T</w:t>
      </w:r>
      <w:r>
        <w:rPr>
          <w:iCs/>
          <w:sz w:val="20"/>
          <w:szCs w:val="20"/>
        </w:rPr>
        <w:t>able 4: Evaluation parameters for</w:t>
      </w:r>
      <w:r>
        <w:rPr>
          <w:rFonts w:hint="eastAsia"/>
          <w:iCs/>
          <w:sz w:val="20"/>
          <w:szCs w:val="20"/>
        </w:rPr>
        <w:t xml:space="preserve"> </w:t>
      </w:r>
      <w:proofErr w:type="spellStart"/>
      <w:r>
        <w:rPr>
          <w:iCs/>
          <w:sz w:val="20"/>
          <w:szCs w:val="20"/>
        </w:rPr>
        <w:t>UMi</w:t>
      </w:r>
      <w:proofErr w:type="spellEnd"/>
      <w:r>
        <w:rPr>
          <w:rFonts w:hint="eastAsia"/>
          <w:iCs/>
          <w:sz w:val="20"/>
          <w:szCs w:val="20"/>
        </w:rPr>
        <w:t xml:space="preserve"> and</w:t>
      </w:r>
      <w:r>
        <w:rPr>
          <w:iCs/>
          <w:sz w:val="20"/>
          <w:szCs w:val="20"/>
        </w:rPr>
        <w:t xml:space="preserve"> </w:t>
      </w:r>
      <w:proofErr w:type="spellStart"/>
      <w:r>
        <w:rPr>
          <w:iCs/>
          <w:sz w:val="20"/>
          <w:szCs w:val="20"/>
        </w:rPr>
        <w:t>UMa</w:t>
      </w:r>
      <w:proofErr w:type="spellEnd"/>
      <w:r>
        <w:rPr>
          <w:iCs/>
          <w:sz w:val="20"/>
          <w:szCs w:val="20"/>
        </w:rPr>
        <w:t xml:space="preserve"> for ISAC</w:t>
      </w:r>
    </w:p>
    <w:tbl>
      <w:tblPr>
        <w:tblStyle w:val="TableNormal1"/>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38"/>
        <w:gridCol w:w="3060"/>
        <w:gridCol w:w="3060"/>
        <w:gridCol w:w="1657"/>
      </w:tblGrid>
      <w:tr w:rsidR="005622F2" w14:paraId="4C05FA87" w14:textId="77777777" w:rsidTr="004C2309">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6288AB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宋体"/>
                <w:b/>
                <w:sz w:val="20"/>
                <w:lang w:val="fr" w:eastAsia="zh-CN"/>
              </w:rPr>
            </w:pPr>
            <w:r>
              <w:rPr>
                <w:rFonts w:eastAsia="宋体" w:hint="eastAsia"/>
                <w:b/>
                <w:sz w:val="20"/>
                <w:lang w:val="fr" w:eastAsia="zh-CN"/>
              </w:rPr>
              <w:t>E</w:t>
            </w:r>
            <w:r>
              <w:rPr>
                <w:rFonts w:eastAsia="宋体"/>
                <w:b/>
                <w:sz w:val="20"/>
                <w:lang w:val="fr" w:eastAsia="zh-CN"/>
              </w:rPr>
              <w:t>valuation parameters</w:t>
            </w:r>
          </w:p>
        </w:tc>
        <w:tc>
          <w:tcPr>
            <w:tcW w:w="3060" w:type="dxa"/>
            <w:tcBorders>
              <w:top w:val="single" w:sz="4" w:space="0" w:color="auto"/>
              <w:left w:val="single" w:sz="4" w:space="0" w:color="auto"/>
              <w:bottom w:val="single" w:sz="4" w:space="0" w:color="auto"/>
              <w:right w:val="single" w:sz="4" w:space="0" w:color="auto"/>
            </w:tcBorders>
          </w:tcPr>
          <w:p w14:paraId="0C5FC96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rFonts w:hint="eastAsia"/>
                <w:b/>
                <w:sz w:val="20"/>
                <w:lang w:val="en-US" w:eastAsia="zh-CN"/>
              </w:rPr>
              <w:t>U</w:t>
            </w:r>
            <w:r>
              <w:rPr>
                <w:b/>
                <w:sz w:val="20"/>
                <w:lang w:val="en-US" w:eastAsia="zh-CN"/>
              </w:rPr>
              <w:t>Mi</w:t>
            </w:r>
            <w:proofErr w:type="spellEnd"/>
          </w:p>
        </w:tc>
        <w:tc>
          <w:tcPr>
            <w:tcW w:w="3060" w:type="dxa"/>
            <w:tcBorders>
              <w:top w:val="single" w:sz="4" w:space="0" w:color="auto"/>
              <w:left w:val="single" w:sz="4" w:space="0" w:color="auto"/>
              <w:bottom w:val="single" w:sz="4" w:space="0" w:color="auto"/>
              <w:right w:val="single" w:sz="4" w:space="0" w:color="auto"/>
            </w:tcBorders>
          </w:tcPr>
          <w:p w14:paraId="51BD822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proofErr w:type="spellStart"/>
            <w:r>
              <w:rPr>
                <w:b/>
                <w:sz w:val="20"/>
                <w:lang w:val="en-US" w:eastAsia="zh-CN"/>
              </w:rPr>
              <w:t>UMa</w:t>
            </w:r>
            <w:proofErr w:type="spellEnd"/>
          </w:p>
        </w:tc>
        <w:tc>
          <w:tcPr>
            <w:tcW w:w="1657" w:type="dxa"/>
            <w:tcBorders>
              <w:top w:val="single" w:sz="4" w:space="0" w:color="auto"/>
              <w:left w:val="single" w:sz="4" w:space="0" w:color="auto"/>
              <w:bottom w:val="single" w:sz="4" w:space="0" w:color="auto"/>
              <w:right w:val="single" w:sz="4" w:space="0" w:color="auto"/>
            </w:tcBorders>
          </w:tcPr>
          <w:p w14:paraId="6E36EBE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5622F2" w14:paraId="4F8AAB87" w14:textId="77777777" w:rsidTr="004C2309">
        <w:trPr>
          <w:cantSplit/>
          <w:trHeight w:val="242"/>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C68EAA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Cell layout</w:t>
            </w:r>
          </w:p>
        </w:tc>
        <w:tc>
          <w:tcPr>
            <w:tcW w:w="3060" w:type="dxa"/>
            <w:tcBorders>
              <w:top w:val="single" w:sz="4" w:space="0" w:color="auto"/>
              <w:left w:val="single" w:sz="4" w:space="0" w:color="auto"/>
              <w:bottom w:val="single" w:sz="4" w:space="0" w:color="auto"/>
              <w:right w:val="single" w:sz="4" w:space="0" w:color="auto"/>
            </w:tcBorders>
          </w:tcPr>
          <w:p w14:paraId="7FFDF74E" w14:textId="77777777" w:rsidR="005622F2" w:rsidRDefault="005622F2" w:rsidP="004C2309">
            <w:pPr>
              <w:pStyle w:val="Tabletext"/>
              <w:snapToGrid w:val="0"/>
              <w:spacing w:before="0"/>
            </w:pPr>
            <w:r w:rsidRPr="00A62D5E">
              <w:rPr>
                <w:sz w:val="20"/>
              </w:rPr>
              <w:t>Hexagonal grid, 19 micro sites, 3 sectors per site (ISD = 200m)</w:t>
            </w:r>
          </w:p>
        </w:tc>
        <w:tc>
          <w:tcPr>
            <w:tcW w:w="3060" w:type="dxa"/>
            <w:tcBorders>
              <w:top w:val="single" w:sz="4" w:space="0" w:color="auto"/>
              <w:left w:val="single" w:sz="4" w:space="0" w:color="auto"/>
              <w:bottom w:val="single" w:sz="4" w:space="0" w:color="auto"/>
              <w:right w:val="single" w:sz="4" w:space="0" w:color="auto"/>
            </w:tcBorders>
          </w:tcPr>
          <w:p w14:paraId="4D055CDA" w14:textId="77777777" w:rsidR="005622F2" w:rsidRDefault="005622F2" w:rsidP="004C2309">
            <w:pPr>
              <w:pStyle w:val="Tabletext"/>
              <w:snapToGrid w:val="0"/>
              <w:spacing w:before="0"/>
              <w:rPr>
                <w:sz w:val="20"/>
                <w:lang w:val="en-US" w:eastAsia="zh-CN"/>
              </w:rPr>
            </w:pPr>
            <w:r w:rsidRPr="00A62D5E">
              <w:rPr>
                <w:sz w:val="20"/>
                <w:lang w:val="en-US" w:eastAsia="zh-CN"/>
              </w:rPr>
              <w:t>Hexagonal grid, 19 macro sites, 3 sectors per site (ISD = 500m)</w:t>
            </w:r>
          </w:p>
        </w:tc>
        <w:tc>
          <w:tcPr>
            <w:tcW w:w="1657" w:type="dxa"/>
            <w:tcBorders>
              <w:top w:val="single" w:sz="4" w:space="0" w:color="auto"/>
              <w:left w:val="single" w:sz="4" w:space="0" w:color="auto"/>
              <w:bottom w:val="single" w:sz="4" w:space="0" w:color="auto"/>
              <w:right w:val="single" w:sz="4" w:space="0" w:color="auto"/>
            </w:tcBorders>
          </w:tcPr>
          <w:p w14:paraId="61C7F83A" w14:textId="77777777" w:rsidR="005622F2" w:rsidRDefault="005622F2" w:rsidP="004C2309">
            <w:pPr>
              <w:pStyle w:val="Tabletext"/>
              <w:snapToGrid w:val="0"/>
              <w:spacing w:before="0"/>
              <w:jc w:val="center"/>
              <w:rPr>
                <w:color w:val="595959" w:themeColor="text1" w:themeTint="A6"/>
                <w:lang w:val="en-US" w:eastAsia="zh-CN"/>
              </w:rPr>
            </w:pPr>
            <w:r>
              <w:rPr>
                <w:color w:val="595959" w:themeColor="text1" w:themeTint="A6"/>
                <w:lang w:val="en-US" w:eastAsia="zh-CN"/>
              </w:rPr>
              <w:t>Refer to 38/901</w:t>
            </w:r>
          </w:p>
        </w:tc>
      </w:tr>
      <w:tr w:rsidR="005622F2" w14:paraId="39A5F0F4" w14:textId="77777777" w:rsidTr="004C2309">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5E3277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Carrier frequency for evaluation</w:t>
            </w:r>
          </w:p>
        </w:tc>
        <w:tc>
          <w:tcPr>
            <w:tcW w:w="3060" w:type="dxa"/>
            <w:tcBorders>
              <w:top w:val="single" w:sz="4" w:space="0" w:color="auto"/>
              <w:left w:val="single" w:sz="4" w:space="0" w:color="auto"/>
              <w:bottom w:val="single" w:sz="4" w:space="0" w:color="auto"/>
              <w:right w:val="single" w:sz="4" w:space="0" w:color="auto"/>
            </w:tcBorders>
          </w:tcPr>
          <w:p w14:paraId="466D0C3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607B797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7BEFCD5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5622F2" w14:paraId="012D1A7B" w14:textId="77777777" w:rsidTr="004C2309">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E1992D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2622FF8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27B2759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0456635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(M, N, P) = (8, </w:t>
            </w:r>
            <w:r>
              <w:rPr>
                <w:color w:val="595959" w:themeColor="text1" w:themeTint="A6"/>
                <w:kern w:val="24"/>
                <w:sz w:val="20"/>
                <w:lang w:val="en-US" w:eastAsia="zh-CN"/>
              </w:rPr>
              <w:t>4</w:t>
            </w:r>
            <w:r>
              <w:rPr>
                <w:rFonts w:hint="eastAsia"/>
                <w:color w:val="595959" w:themeColor="text1" w:themeTint="A6"/>
                <w:kern w:val="24"/>
                <w:sz w:val="20"/>
                <w:lang w:val="en-US" w:eastAsia="zh-CN"/>
              </w:rPr>
              <w:t>, 2)</w:t>
            </w:r>
          </w:p>
        </w:tc>
      </w:tr>
      <w:tr w:rsidR="005622F2" w14:paraId="65629B83" w14:textId="77777777" w:rsidTr="004C2309">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A5DA46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w:t>
            </w:r>
            <w:r>
              <w:rPr>
                <w:rFonts w:hint="eastAsia"/>
                <w:sz w:val="20"/>
                <w:lang w:val="en-US" w:eastAsia="zh-CN"/>
              </w:rPr>
              <w:t xml:space="preserve"> </w:t>
            </w:r>
            <w:r>
              <w:rPr>
                <w:rFonts w:eastAsia="宋体"/>
                <w:sz w:val="20"/>
                <w:lang w:val="fr"/>
              </w:rPr>
              <w:t>electrical downtilt angles </w:t>
            </w:r>
          </w:p>
        </w:tc>
        <w:tc>
          <w:tcPr>
            <w:tcW w:w="3060" w:type="dxa"/>
            <w:tcBorders>
              <w:top w:val="single" w:sz="4" w:space="0" w:color="auto"/>
              <w:left w:val="single" w:sz="4" w:space="0" w:color="auto"/>
              <w:bottom w:val="single" w:sz="4" w:space="0" w:color="auto"/>
              <w:right w:val="single" w:sz="4" w:space="0" w:color="auto"/>
            </w:tcBorders>
          </w:tcPr>
          <w:p w14:paraId="35797E8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0F6F3C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CF3F09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5622F2" w14:paraId="239A889D" w14:textId="77777777" w:rsidTr="004C2309">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2F4E0C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B</w:t>
            </w:r>
            <w:r>
              <w:rPr>
                <w:rFonts w:eastAsia="宋体"/>
                <w:sz w:val="20"/>
                <w:lang w:val="fr" w:eastAsia="zh-CN"/>
              </w:rPr>
              <w:t>S self-interference isolation</w:t>
            </w:r>
          </w:p>
        </w:tc>
        <w:tc>
          <w:tcPr>
            <w:tcW w:w="3060" w:type="dxa"/>
            <w:tcBorders>
              <w:top w:val="single" w:sz="4" w:space="0" w:color="auto"/>
              <w:left w:val="single" w:sz="4" w:space="0" w:color="auto"/>
              <w:bottom w:val="single" w:sz="4" w:space="0" w:color="auto"/>
              <w:right w:val="single" w:sz="4" w:space="0" w:color="auto"/>
            </w:tcBorders>
          </w:tcPr>
          <w:p w14:paraId="575F491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D83F6A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A9A7C2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5622F2" w14:paraId="07FF71C4"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A77C6B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UE antenna height</w:t>
            </w:r>
          </w:p>
        </w:tc>
        <w:tc>
          <w:tcPr>
            <w:tcW w:w="3060" w:type="dxa"/>
            <w:tcBorders>
              <w:top w:val="single" w:sz="4" w:space="0" w:color="auto"/>
              <w:left w:val="single" w:sz="4" w:space="0" w:color="auto"/>
              <w:bottom w:val="single" w:sz="4" w:space="0" w:color="auto"/>
              <w:right w:val="single" w:sz="4" w:space="0" w:color="auto"/>
            </w:tcBorders>
          </w:tcPr>
          <w:p w14:paraId="600EAEC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2E54A5F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1657" w:type="dxa"/>
            <w:tcBorders>
              <w:top w:val="single" w:sz="4" w:space="0" w:color="auto"/>
              <w:left w:val="single" w:sz="4" w:space="0" w:color="auto"/>
              <w:bottom w:val="single" w:sz="4" w:space="0" w:color="auto"/>
              <w:right w:val="single" w:sz="4" w:space="0" w:color="auto"/>
            </w:tcBorders>
          </w:tcPr>
          <w:p w14:paraId="0070F1F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5622F2" w14:paraId="5E55A325"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DBC284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6662C48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619B02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2889F5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5622F2" w14:paraId="3ACB44A9" w14:textId="77777777" w:rsidTr="004C2309">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660BAC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U</w:t>
            </w:r>
            <w:r>
              <w:rPr>
                <w:rFonts w:eastAsia="宋体"/>
                <w:sz w:val="20"/>
                <w:lang w:val="fr" w:eastAsia="zh-CN"/>
              </w:rPr>
              <w:t>E velocity</w:t>
            </w:r>
          </w:p>
        </w:tc>
        <w:tc>
          <w:tcPr>
            <w:tcW w:w="3060" w:type="dxa"/>
            <w:tcBorders>
              <w:top w:val="single" w:sz="4" w:space="0" w:color="auto"/>
              <w:left w:val="single" w:sz="4" w:space="0" w:color="auto"/>
              <w:bottom w:val="single" w:sz="4" w:space="0" w:color="auto"/>
              <w:right w:val="single" w:sz="4" w:space="0" w:color="auto"/>
            </w:tcBorders>
          </w:tcPr>
          <w:p w14:paraId="17EA333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0EBAC2E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2DD40B8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5622F2" w14:paraId="6F9F7953" w14:textId="77777777" w:rsidTr="004C2309">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315E29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19A24A2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203230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4D63256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provided per sensing target type. </w:t>
            </w:r>
          </w:p>
        </w:tc>
      </w:tr>
      <w:tr w:rsidR="005622F2" w14:paraId="3FBFE604"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3FE54D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lastRenderedPageBreak/>
              <w:t>ST height</w:t>
            </w:r>
          </w:p>
        </w:tc>
        <w:tc>
          <w:tcPr>
            <w:tcW w:w="3060" w:type="dxa"/>
            <w:tcBorders>
              <w:top w:val="single" w:sz="4" w:space="0" w:color="auto"/>
              <w:left w:val="single" w:sz="4" w:space="0" w:color="auto"/>
              <w:bottom w:val="single" w:sz="4" w:space="0" w:color="auto"/>
              <w:right w:val="single" w:sz="4" w:space="0" w:color="auto"/>
            </w:tcBorders>
          </w:tcPr>
          <w:p w14:paraId="5F0AC24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3060" w:type="dxa"/>
            <w:tcBorders>
              <w:top w:val="single" w:sz="4" w:space="0" w:color="auto"/>
              <w:left w:val="single" w:sz="4" w:space="0" w:color="auto"/>
              <w:bottom w:val="single" w:sz="4" w:space="0" w:color="auto"/>
              <w:right w:val="single" w:sz="4" w:space="0" w:color="auto"/>
            </w:tcBorders>
          </w:tcPr>
          <w:p w14:paraId="3ACB304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1657" w:type="dxa"/>
            <w:tcBorders>
              <w:top w:val="single" w:sz="4" w:space="0" w:color="auto"/>
              <w:left w:val="single" w:sz="4" w:space="0" w:color="auto"/>
              <w:bottom w:val="single" w:sz="4" w:space="0" w:color="auto"/>
              <w:right w:val="single" w:sz="4" w:space="0" w:color="auto"/>
            </w:tcBorders>
          </w:tcPr>
          <w:p w14:paraId="2006CBA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Human outdoor</w:t>
            </w:r>
          </w:p>
        </w:tc>
      </w:tr>
      <w:tr w:rsidR="005622F2" w14:paraId="27260752"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FE7F63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40DCFF0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3060" w:type="dxa"/>
            <w:tcBorders>
              <w:top w:val="single" w:sz="4" w:space="0" w:color="auto"/>
              <w:left w:val="single" w:sz="4" w:space="0" w:color="auto"/>
              <w:bottom w:val="single" w:sz="4" w:space="0" w:color="auto"/>
              <w:right w:val="single" w:sz="4" w:space="0" w:color="auto"/>
            </w:tcBorders>
          </w:tcPr>
          <w:p w14:paraId="7931B7F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1657" w:type="dxa"/>
            <w:tcBorders>
              <w:top w:val="single" w:sz="4" w:space="0" w:color="auto"/>
              <w:left w:val="single" w:sz="4" w:space="0" w:color="auto"/>
              <w:bottom w:val="single" w:sz="4" w:space="0" w:color="auto"/>
              <w:right w:val="single" w:sz="4" w:space="0" w:color="auto"/>
            </w:tcBorders>
          </w:tcPr>
          <w:p w14:paraId="036A7C0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Human outdoor</w:t>
            </w:r>
          </w:p>
        </w:tc>
      </w:tr>
      <w:tr w:rsidR="005622F2" w14:paraId="0FD8B1D5"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8F38D4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328001B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U</w:t>
            </w:r>
            <w:r>
              <w:rPr>
                <w:kern w:val="24"/>
                <w:sz w:val="20"/>
                <w:lang w:val="en-US" w:eastAsia="zh-CN"/>
              </w:rPr>
              <w:t>niform</w:t>
            </w:r>
          </w:p>
        </w:tc>
        <w:tc>
          <w:tcPr>
            <w:tcW w:w="3060" w:type="dxa"/>
            <w:tcBorders>
              <w:top w:val="single" w:sz="4" w:space="0" w:color="auto"/>
              <w:left w:val="single" w:sz="4" w:space="0" w:color="auto"/>
              <w:bottom w:val="single" w:sz="4" w:space="0" w:color="auto"/>
              <w:right w:val="single" w:sz="4" w:space="0" w:color="auto"/>
            </w:tcBorders>
          </w:tcPr>
          <w:p w14:paraId="73CE750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657" w:type="dxa"/>
            <w:tcBorders>
              <w:top w:val="single" w:sz="4" w:space="0" w:color="auto"/>
              <w:left w:val="single" w:sz="4" w:space="0" w:color="auto"/>
              <w:bottom w:val="single" w:sz="4" w:space="0" w:color="auto"/>
              <w:right w:val="single" w:sz="4" w:space="0" w:color="auto"/>
            </w:tcBorders>
          </w:tcPr>
          <w:p w14:paraId="526BE26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35726EA8"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72ADEE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12B5B89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077DBB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7135BBC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48F17F66" w14:textId="77777777" w:rsidTr="004C2309">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20BEC1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1E6CE5A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52B3137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AFE4D8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31849A5C"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3B144D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72AAF5A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3060" w:type="dxa"/>
            <w:tcBorders>
              <w:top w:val="single" w:sz="4" w:space="0" w:color="auto"/>
              <w:left w:val="single" w:sz="4" w:space="0" w:color="auto"/>
              <w:bottom w:val="single" w:sz="4" w:space="0" w:color="auto"/>
              <w:right w:val="single" w:sz="4" w:space="0" w:color="auto"/>
            </w:tcBorders>
          </w:tcPr>
          <w:p w14:paraId="239FB43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657" w:type="dxa"/>
            <w:tcBorders>
              <w:top w:val="single" w:sz="4" w:space="0" w:color="auto"/>
              <w:left w:val="single" w:sz="4" w:space="0" w:color="auto"/>
              <w:bottom w:val="single" w:sz="4" w:space="0" w:color="auto"/>
              <w:right w:val="single" w:sz="4" w:space="0" w:color="auto"/>
            </w:tcBorders>
          </w:tcPr>
          <w:p w14:paraId="40D11E4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4C5B2CA4"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722973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height</w:t>
            </w:r>
          </w:p>
        </w:tc>
        <w:tc>
          <w:tcPr>
            <w:tcW w:w="3060" w:type="dxa"/>
            <w:tcBorders>
              <w:top w:val="single" w:sz="4" w:space="0" w:color="auto"/>
              <w:left w:val="single" w:sz="4" w:space="0" w:color="auto"/>
              <w:bottom w:val="single" w:sz="4" w:space="0" w:color="auto"/>
              <w:right w:val="single" w:sz="4" w:space="0" w:color="auto"/>
            </w:tcBorders>
          </w:tcPr>
          <w:p w14:paraId="150FB9A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10</w:t>
            </w:r>
            <w:r>
              <w:rPr>
                <w:rFonts w:hint="eastAsia"/>
                <w:sz w:val="20"/>
                <w:lang w:val="en-US" w:eastAsia="zh-CN"/>
              </w:rPr>
              <w:t>m</w:t>
            </w:r>
          </w:p>
        </w:tc>
        <w:tc>
          <w:tcPr>
            <w:tcW w:w="3060" w:type="dxa"/>
            <w:tcBorders>
              <w:top w:val="single" w:sz="4" w:space="0" w:color="auto"/>
              <w:left w:val="single" w:sz="4" w:space="0" w:color="auto"/>
              <w:bottom w:val="single" w:sz="4" w:space="0" w:color="auto"/>
              <w:right w:val="single" w:sz="4" w:space="0" w:color="auto"/>
            </w:tcBorders>
          </w:tcPr>
          <w:p w14:paraId="1751F6A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1657" w:type="dxa"/>
            <w:vMerge w:val="restart"/>
            <w:tcBorders>
              <w:top w:val="single" w:sz="4" w:space="0" w:color="auto"/>
              <w:left w:val="single" w:sz="4" w:space="0" w:color="auto"/>
              <w:right w:val="single" w:sz="4" w:space="0" w:color="auto"/>
            </w:tcBorders>
          </w:tcPr>
          <w:p w14:paraId="3E6FA32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5BD3FEF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6EEA239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27648FC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57EDA8F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w:t>
            </w:r>
            <w:r>
              <w:rPr>
                <w:b/>
                <w:bCs/>
                <w:color w:val="595959" w:themeColor="text1" w:themeTint="A6"/>
                <w:sz w:val="20"/>
                <w:lang w:val="en-US" w:eastAsia="zh-CN"/>
              </w:rPr>
              <w:t>8.901 and 38.855</w:t>
            </w:r>
          </w:p>
          <w:p w14:paraId="5378622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622F2" w14:paraId="65B5545D"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0CC76A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hint="eastAsia"/>
                <w:sz w:val="20"/>
                <w:lang w:val="en-US" w:eastAsia="zh-CN"/>
              </w:rPr>
              <w:t>BS</w:t>
            </w:r>
            <w:r>
              <w:rPr>
                <w:rFonts w:eastAsia="宋体"/>
                <w:sz w:val="20"/>
                <w:lang w:val="en-US"/>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1EF1C8A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eastAsia="Arial Unicode MS" w:cs="Arial Unicode MS" w:hint="eastAsia"/>
                <w:sz w:val="20"/>
                <w:lang w:val="en-US" w:eastAsia="zh-CN"/>
              </w:rPr>
              <w:t>4</w:t>
            </w:r>
            <w:r>
              <w:rPr>
                <w:rFonts w:eastAsia="Arial Unicode MS" w:cs="Arial Unicode MS"/>
                <w:sz w:val="20"/>
                <w:lang w:val="en-US" w:eastAsia="zh-CN"/>
              </w:rPr>
              <w:t>4dBm</w:t>
            </w:r>
          </w:p>
        </w:tc>
        <w:tc>
          <w:tcPr>
            <w:tcW w:w="3060" w:type="dxa"/>
            <w:tcBorders>
              <w:top w:val="single" w:sz="4" w:space="0" w:color="auto"/>
              <w:left w:val="single" w:sz="4" w:space="0" w:color="auto"/>
              <w:bottom w:val="single" w:sz="4" w:space="0" w:color="auto"/>
              <w:right w:val="single" w:sz="4" w:space="0" w:color="auto"/>
            </w:tcBorders>
          </w:tcPr>
          <w:p w14:paraId="3CAB8789" w14:textId="77777777" w:rsidR="005622F2" w:rsidRPr="00A44964"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49</w:t>
            </w:r>
            <w:r>
              <w:rPr>
                <w:rFonts w:hint="eastAsia"/>
                <w:kern w:val="24"/>
                <w:sz w:val="20"/>
                <w:lang w:val="en-US" w:eastAsia="zh-CN"/>
              </w:rPr>
              <w:t xml:space="preserve"> dBm</w:t>
            </w:r>
          </w:p>
        </w:tc>
        <w:tc>
          <w:tcPr>
            <w:tcW w:w="1657" w:type="dxa"/>
            <w:vMerge/>
            <w:tcBorders>
              <w:left w:val="single" w:sz="4" w:space="0" w:color="auto"/>
              <w:right w:val="single" w:sz="4" w:space="0" w:color="auto"/>
            </w:tcBorders>
          </w:tcPr>
          <w:p w14:paraId="1B7B569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622F2" w14:paraId="62E389D9"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872638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Inter-</w:t>
            </w:r>
            <w:r>
              <w:rPr>
                <w:sz w:val="20"/>
                <w:lang w:val="fr" w:eastAsia="zh-CN"/>
              </w:rPr>
              <w:t>site</w:t>
            </w:r>
            <w:r>
              <w:rPr>
                <w:rFonts w:eastAsia="宋体"/>
                <w:sz w:val="20"/>
                <w:lang w:val="fr"/>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57601F0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2</w:t>
            </w:r>
            <w:r>
              <w:rPr>
                <w:rFonts w:hint="eastAsia"/>
                <w:kern w:val="24"/>
                <w:sz w:val="20"/>
                <w:lang w:val="en-US" w:eastAsia="zh-CN"/>
              </w:rPr>
              <w:t>00m</w:t>
            </w:r>
          </w:p>
        </w:tc>
        <w:tc>
          <w:tcPr>
            <w:tcW w:w="3060" w:type="dxa"/>
            <w:tcBorders>
              <w:top w:val="single" w:sz="4" w:space="0" w:color="auto"/>
              <w:left w:val="single" w:sz="4" w:space="0" w:color="auto"/>
              <w:bottom w:val="single" w:sz="4" w:space="0" w:color="auto"/>
              <w:right w:val="single" w:sz="4" w:space="0" w:color="auto"/>
            </w:tcBorders>
          </w:tcPr>
          <w:p w14:paraId="1D9367B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1657" w:type="dxa"/>
            <w:vMerge/>
            <w:tcBorders>
              <w:left w:val="single" w:sz="4" w:space="0" w:color="auto"/>
              <w:right w:val="single" w:sz="4" w:space="0" w:color="auto"/>
            </w:tcBorders>
          </w:tcPr>
          <w:p w14:paraId="3AFEFAA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2C9A4512"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E2C433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noise figure</w:t>
            </w:r>
          </w:p>
        </w:tc>
        <w:tc>
          <w:tcPr>
            <w:tcW w:w="3060" w:type="dxa"/>
            <w:tcBorders>
              <w:top w:val="single" w:sz="4" w:space="0" w:color="auto"/>
              <w:left w:val="single" w:sz="4" w:space="0" w:color="auto"/>
              <w:bottom w:val="single" w:sz="4" w:space="0" w:color="auto"/>
              <w:right w:val="single" w:sz="4" w:space="0" w:color="auto"/>
            </w:tcBorders>
          </w:tcPr>
          <w:p w14:paraId="131B78B7" w14:textId="77777777" w:rsidR="005622F2" w:rsidRDefault="005622F2" w:rsidP="004C2309">
            <w:pPr>
              <w:snapToGrid w:val="0"/>
              <w:jc w:val="center"/>
              <w:rPr>
                <w:sz w:val="20"/>
                <w:szCs w:val="20"/>
              </w:rPr>
            </w:pPr>
            <w:r>
              <w:rPr>
                <w:sz w:val="20"/>
                <w:szCs w:val="20"/>
              </w:rPr>
              <w:t>FR1</w:t>
            </w:r>
            <w:r>
              <w:rPr>
                <w:rFonts w:hint="eastAsia"/>
                <w:sz w:val="20"/>
                <w:szCs w:val="20"/>
              </w:rPr>
              <w:t>: 5dB</w:t>
            </w:r>
          </w:p>
          <w:p w14:paraId="1FF2AEE4" w14:textId="77777777" w:rsidR="005622F2" w:rsidRDefault="005622F2" w:rsidP="004C2309">
            <w:pPr>
              <w:snapToGrid w:val="0"/>
              <w:jc w:val="center"/>
              <w:rPr>
                <w:sz w:val="20"/>
                <w:szCs w:val="20"/>
              </w:rPr>
            </w:pPr>
            <w:r>
              <w:rPr>
                <w:sz w:val="20"/>
                <w:szCs w:val="20"/>
              </w:rPr>
              <w:t>FR2</w:t>
            </w:r>
            <w:r>
              <w:rPr>
                <w:rFonts w:hint="eastAsia"/>
                <w:sz w:val="20"/>
                <w:szCs w:val="20"/>
              </w:rPr>
              <w:t>: 7dB</w:t>
            </w:r>
          </w:p>
        </w:tc>
        <w:tc>
          <w:tcPr>
            <w:tcW w:w="3060" w:type="dxa"/>
            <w:tcBorders>
              <w:top w:val="single" w:sz="4" w:space="0" w:color="auto"/>
              <w:left w:val="single" w:sz="4" w:space="0" w:color="auto"/>
              <w:bottom w:val="single" w:sz="4" w:space="0" w:color="auto"/>
              <w:right w:val="single" w:sz="4" w:space="0" w:color="auto"/>
            </w:tcBorders>
          </w:tcPr>
          <w:p w14:paraId="3C2C3353" w14:textId="77777777" w:rsidR="005622F2" w:rsidRDefault="005622F2" w:rsidP="004C2309">
            <w:pPr>
              <w:snapToGrid w:val="0"/>
              <w:jc w:val="center"/>
              <w:rPr>
                <w:sz w:val="20"/>
                <w:szCs w:val="20"/>
              </w:rPr>
            </w:pPr>
            <w:r>
              <w:rPr>
                <w:sz w:val="20"/>
                <w:szCs w:val="20"/>
              </w:rPr>
              <w:t>FR1</w:t>
            </w:r>
            <w:r>
              <w:rPr>
                <w:rFonts w:hint="eastAsia"/>
                <w:sz w:val="20"/>
                <w:szCs w:val="20"/>
              </w:rPr>
              <w:t>: 5dB</w:t>
            </w:r>
          </w:p>
          <w:p w14:paraId="06B9D078" w14:textId="77777777" w:rsidR="005622F2" w:rsidRDefault="005622F2" w:rsidP="004C2309">
            <w:pPr>
              <w:snapToGrid w:val="0"/>
              <w:jc w:val="center"/>
              <w:rPr>
                <w:sz w:val="20"/>
                <w:szCs w:val="20"/>
              </w:rPr>
            </w:pPr>
            <w:r>
              <w:rPr>
                <w:sz w:val="20"/>
                <w:szCs w:val="20"/>
              </w:rPr>
              <w:t>FR2</w:t>
            </w:r>
            <w:r>
              <w:rPr>
                <w:rFonts w:hint="eastAsia"/>
                <w:sz w:val="20"/>
                <w:szCs w:val="20"/>
              </w:rPr>
              <w:t>: 7dB</w:t>
            </w:r>
          </w:p>
        </w:tc>
        <w:tc>
          <w:tcPr>
            <w:tcW w:w="1657" w:type="dxa"/>
            <w:vMerge/>
            <w:tcBorders>
              <w:left w:val="single" w:sz="4" w:space="0" w:color="auto"/>
              <w:right w:val="single" w:sz="4" w:space="0" w:color="auto"/>
            </w:tcBorders>
          </w:tcPr>
          <w:p w14:paraId="217F52D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rPr>
            </w:pPr>
          </w:p>
        </w:tc>
      </w:tr>
      <w:tr w:rsidR="005622F2" w14:paraId="5E3EF9C7"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5588F2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element gain</w:t>
            </w:r>
          </w:p>
        </w:tc>
        <w:tc>
          <w:tcPr>
            <w:tcW w:w="3060" w:type="dxa"/>
            <w:tcBorders>
              <w:top w:val="single" w:sz="4" w:space="0" w:color="auto"/>
              <w:left w:val="single" w:sz="4" w:space="0" w:color="auto"/>
              <w:bottom w:val="single" w:sz="4" w:space="0" w:color="auto"/>
              <w:right w:val="single" w:sz="4" w:space="0" w:color="auto"/>
            </w:tcBorders>
          </w:tcPr>
          <w:p w14:paraId="21783C7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1CB523C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6C2B8FF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263EDA15"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1013BA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175A793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04EA17D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23A2590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180EF595"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4411E5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61369B3E" w14:textId="77777777" w:rsidR="005622F2" w:rsidRDefault="005622F2" w:rsidP="004C2309">
            <w:pPr>
              <w:snapToGrid w:val="0"/>
              <w:jc w:val="center"/>
              <w:rPr>
                <w:sz w:val="20"/>
                <w:szCs w:val="20"/>
              </w:rPr>
            </w:pPr>
            <w:r>
              <w:rPr>
                <w:sz w:val="20"/>
                <w:szCs w:val="20"/>
              </w:rPr>
              <w:t>FR1</w:t>
            </w:r>
            <w:r>
              <w:rPr>
                <w:rFonts w:hint="eastAsia"/>
                <w:sz w:val="20"/>
                <w:szCs w:val="20"/>
              </w:rPr>
              <w:t xml:space="preserve">: </w:t>
            </w:r>
            <w:r>
              <w:rPr>
                <w:sz w:val="20"/>
                <w:szCs w:val="20"/>
              </w:rPr>
              <w:t>9</w:t>
            </w:r>
            <w:r>
              <w:rPr>
                <w:rFonts w:hint="eastAsia"/>
                <w:sz w:val="20"/>
                <w:szCs w:val="20"/>
              </w:rPr>
              <w:t>dB</w:t>
            </w:r>
          </w:p>
          <w:p w14:paraId="06EE81F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rPr>
              <w:t>FR2</w:t>
            </w:r>
            <w:r>
              <w:rPr>
                <w:rFonts w:hint="eastAsia"/>
                <w:sz w:val="20"/>
              </w:rPr>
              <w:t xml:space="preserve">: </w:t>
            </w:r>
            <w:r>
              <w:rPr>
                <w:sz w:val="20"/>
              </w:rPr>
              <w:t>13</w:t>
            </w:r>
            <w:r>
              <w:rPr>
                <w:rFonts w:hint="eastAsia"/>
                <w:sz w:val="20"/>
              </w:rPr>
              <w:t>dB</w:t>
            </w:r>
          </w:p>
        </w:tc>
        <w:tc>
          <w:tcPr>
            <w:tcW w:w="3060" w:type="dxa"/>
            <w:tcBorders>
              <w:top w:val="single" w:sz="4" w:space="0" w:color="auto"/>
              <w:left w:val="single" w:sz="4" w:space="0" w:color="auto"/>
              <w:bottom w:val="single" w:sz="4" w:space="0" w:color="auto"/>
              <w:right w:val="single" w:sz="4" w:space="0" w:color="auto"/>
            </w:tcBorders>
          </w:tcPr>
          <w:p w14:paraId="06FD0F3E" w14:textId="77777777" w:rsidR="005622F2" w:rsidRDefault="005622F2" w:rsidP="004C2309">
            <w:pPr>
              <w:snapToGrid w:val="0"/>
              <w:jc w:val="center"/>
              <w:rPr>
                <w:sz w:val="20"/>
                <w:szCs w:val="20"/>
              </w:rPr>
            </w:pPr>
            <w:r>
              <w:rPr>
                <w:sz w:val="20"/>
                <w:szCs w:val="20"/>
              </w:rPr>
              <w:t>FR1</w:t>
            </w:r>
            <w:r>
              <w:rPr>
                <w:rFonts w:hint="eastAsia"/>
                <w:sz w:val="20"/>
                <w:szCs w:val="20"/>
              </w:rPr>
              <w:t xml:space="preserve">: </w:t>
            </w:r>
            <w:r>
              <w:rPr>
                <w:sz w:val="20"/>
                <w:szCs w:val="20"/>
              </w:rPr>
              <w:t>9</w:t>
            </w:r>
            <w:r>
              <w:rPr>
                <w:rFonts w:hint="eastAsia"/>
                <w:sz w:val="20"/>
                <w:szCs w:val="20"/>
              </w:rPr>
              <w:t>dB</w:t>
            </w:r>
          </w:p>
          <w:p w14:paraId="353E729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sz w:val="20"/>
              </w:rPr>
              <w:t>FR2</w:t>
            </w:r>
            <w:r>
              <w:rPr>
                <w:rFonts w:hint="eastAsia"/>
                <w:sz w:val="20"/>
              </w:rPr>
              <w:t xml:space="preserve">: </w:t>
            </w:r>
            <w:r>
              <w:rPr>
                <w:sz w:val="20"/>
              </w:rPr>
              <w:t>13</w:t>
            </w:r>
            <w:r>
              <w:rPr>
                <w:rFonts w:hint="eastAsia"/>
                <w:sz w:val="20"/>
              </w:rPr>
              <w:t>dB</w:t>
            </w:r>
          </w:p>
        </w:tc>
        <w:tc>
          <w:tcPr>
            <w:tcW w:w="1657" w:type="dxa"/>
            <w:vMerge/>
            <w:tcBorders>
              <w:left w:val="single" w:sz="4" w:space="0" w:color="auto"/>
              <w:right w:val="single" w:sz="4" w:space="0" w:color="auto"/>
            </w:tcBorders>
          </w:tcPr>
          <w:p w14:paraId="37BE3BF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622F2" w14:paraId="2537A1CB"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0F004D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U</w:t>
            </w:r>
            <w:r>
              <w:rPr>
                <w:rFonts w:eastAsia="宋体"/>
                <w:sz w:val="20"/>
                <w:lang w:val="fr" w:eastAsia="zh-CN"/>
              </w:rPr>
              <w:t>E distribution</w:t>
            </w:r>
            <w:r>
              <w:rPr>
                <w:rFonts w:eastAsia="宋体"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62F73A7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3060" w:type="dxa"/>
            <w:tcBorders>
              <w:top w:val="single" w:sz="4" w:space="0" w:color="auto"/>
              <w:left w:val="single" w:sz="4" w:space="0" w:color="auto"/>
              <w:bottom w:val="single" w:sz="4" w:space="0" w:color="auto"/>
              <w:right w:val="single" w:sz="4" w:space="0" w:color="auto"/>
            </w:tcBorders>
          </w:tcPr>
          <w:p w14:paraId="418A0F0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1657" w:type="dxa"/>
            <w:vMerge/>
            <w:tcBorders>
              <w:left w:val="single" w:sz="4" w:space="0" w:color="auto"/>
              <w:right w:val="single" w:sz="4" w:space="0" w:color="auto"/>
            </w:tcBorders>
          </w:tcPr>
          <w:p w14:paraId="686FD47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5622F2" w14:paraId="4D69A097" w14:textId="77777777" w:rsidTr="004C2309">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246AF2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hint="eastAsia"/>
                <w:sz w:val="20"/>
                <w:lang w:val="en-US" w:eastAsia="zh-CN"/>
              </w:rPr>
              <w:t>M</w:t>
            </w:r>
            <w:r>
              <w:rPr>
                <w:sz w:val="20"/>
                <w:lang w:val="en-US"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4CBB47A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10m</w:t>
            </w:r>
          </w:p>
        </w:tc>
        <w:tc>
          <w:tcPr>
            <w:tcW w:w="3060" w:type="dxa"/>
            <w:tcBorders>
              <w:top w:val="single" w:sz="4" w:space="0" w:color="auto"/>
              <w:left w:val="single" w:sz="4" w:space="0" w:color="auto"/>
              <w:bottom w:val="single" w:sz="4" w:space="0" w:color="auto"/>
              <w:right w:val="single" w:sz="4" w:space="0" w:color="auto"/>
            </w:tcBorders>
          </w:tcPr>
          <w:p w14:paraId="47B8F0F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w:t>
            </w:r>
            <w:r>
              <w:rPr>
                <w:kern w:val="24"/>
                <w:sz w:val="20"/>
                <w:lang w:val="en-US" w:eastAsia="zh-CN"/>
              </w:rPr>
              <w:t>5</w:t>
            </w:r>
            <w:r>
              <w:rPr>
                <w:rFonts w:hint="eastAsia"/>
                <w:kern w:val="24"/>
                <w:sz w:val="20"/>
                <w:lang w:val="en-US" w:eastAsia="zh-CN"/>
              </w:rPr>
              <w:t>m</w:t>
            </w:r>
          </w:p>
        </w:tc>
        <w:tc>
          <w:tcPr>
            <w:tcW w:w="1657" w:type="dxa"/>
            <w:vMerge/>
            <w:tcBorders>
              <w:left w:val="single" w:sz="4" w:space="0" w:color="auto"/>
              <w:bottom w:val="single" w:sz="4" w:space="0" w:color="auto"/>
              <w:right w:val="single" w:sz="4" w:space="0" w:color="auto"/>
            </w:tcBorders>
          </w:tcPr>
          <w:p w14:paraId="1D01140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758CB69B" w14:textId="77777777" w:rsidR="005622F2" w:rsidRDefault="005622F2" w:rsidP="005622F2">
      <w:pPr>
        <w:pStyle w:val="a4"/>
        <w:snapToGrid w:val="0"/>
        <w:rPr>
          <w:iCs/>
        </w:rPr>
      </w:pPr>
      <w:r>
        <w:rPr>
          <w:i/>
          <w:iCs/>
        </w:rPr>
        <w:t xml:space="preserve">Proposal </w:t>
      </w:r>
      <w:r>
        <w:rPr>
          <w:i/>
          <w:iCs/>
        </w:rPr>
        <w:fldChar w:fldCharType="begin"/>
      </w:r>
      <w:r>
        <w:rPr>
          <w:i/>
          <w:iCs/>
        </w:rPr>
        <w:instrText xml:space="preserve"> SEQ Proposal \* ARABIC </w:instrText>
      </w:r>
      <w:r>
        <w:rPr>
          <w:i/>
          <w:iCs/>
        </w:rPr>
        <w:fldChar w:fldCharType="separate"/>
      </w:r>
      <w:r>
        <w:rPr>
          <w:i/>
          <w:iCs/>
          <w:noProof/>
        </w:rPr>
        <w:t>8</w:t>
      </w:r>
      <w:r>
        <w:rPr>
          <w:i/>
          <w:iCs/>
        </w:rPr>
        <w:fldChar w:fldCharType="end"/>
      </w:r>
      <w:r>
        <w:rPr>
          <w:rFonts w:hint="eastAsia"/>
          <w:i/>
          <w:iCs/>
          <w:lang w:val="en-US" w:eastAsia="zh-CN"/>
        </w:rPr>
        <w:t xml:space="preserve">: </w:t>
      </w:r>
      <w:r>
        <w:rPr>
          <w:b w:val="0"/>
          <w:bCs w:val="0"/>
          <w:i/>
          <w:iCs/>
          <w:lang w:val="en-US" w:eastAsia="zh-CN"/>
        </w:rPr>
        <w:t>Support to take Table 5 as a starting point for indoor factory</w:t>
      </w:r>
      <w:r>
        <w:rPr>
          <w:rFonts w:hint="eastAsia"/>
          <w:b w:val="0"/>
          <w:bCs w:val="0"/>
          <w:i/>
          <w:iCs/>
          <w:lang w:val="en-US" w:eastAsia="zh-CN"/>
        </w:rPr>
        <w:t xml:space="preserve"> and indoor office</w:t>
      </w:r>
      <w:r>
        <w:rPr>
          <w:b w:val="0"/>
          <w:bCs w:val="0"/>
          <w:i/>
          <w:iCs/>
          <w:lang w:val="en-US" w:eastAsia="zh-CN"/>
        </w:rPr>
        <w:t xml:space="preserve"> scenario</w:t>
      </w:r>
      <w:r>
        <w:rPr>
          <w:rFonts w:hint="eastAsia"/>
          <w:b w:val="0"/>
          <w:bCs w:val="0"/>
          <w:i/>
          <w:iCs/>
          <w:lang w:val="en-US" w:eastAsia="zh-CN"/>
        </w:rPr>
        <w:t>s</w:t>
      </w:r>
      <w:r>
        <w:rPr>
          <w:b w:val="0"/>
          <w:bCs w:val="0"/>
          <w:i/>
          <w:iCs/>
          <w:lang w:val="en-US" w:eastAsia="zh-CN"/>
        </w:rPr>
        <w:t xml:space="preserve"> for ISAC.</w:t>
      </w:r>
    </w:p>
    <w:p w14:paraId="32465404" w14:textId="77777777" w:rsidR="005622F2" w:rsidRDefault="005622F2" w:rsidP="005622F2">
      <w:pPr>
        <w:autoSpaceDE w:val="0"/>
        <w:autoSpaceDN w:val="0"/>
        <w:adjustRightInd w:val="0"/>
        <w:snapToGrid w:val="0"/>
        <w:spacing w:beforeLines="50" w:before="180" w:afterLines="50" w:after="180"/>
        <w:jc w:val="center"/>
        <w:rPr>
          <w:iCs/>
          <w:sz w:val="20"/>
          <w:szCs w:val="20"/>
        </w:rPr>
      </w:pPr>
      <w:r>
        <w:rPr>
          <w:rFonts w:hint="eastAsia"/>
          <w:iCs/>
          <w:sz w:val="20"/>
          <w:szCs w:val="20"/>
        </w:rPr>
        <w:t>T</w:t>
      </w:r>
      <w:r>
        <w:rPr>
          <w:iCs/>
          <w:sz w:val="20"/>
          <w:szCs w:val="20"/>
        </w:rPr>
        <w:t>able 5: Evaluation parameters for indoor factory</w:t>
      </w:r>
      <w:r>
        <w:rPr>
          <w:rFonts w:hint="eastAsia"/>
          <w:iCs/>
          <w:sz w:val="20"/>
          <w:szCs w:val="20"/>
        </w:rPr>
        <w:t xml:space="preserve"> and indoor office</w:t>
      </w:r>
      <w:r>
        <w:rPr>
          <w:iCs/>
          <w:sz w:val="20"/>
          <w:szCs w:val="20"/>
        </w:rPr>
        <w:t xml:space="preserve"> for ISAC</w:t>
      </w:r>
    </w:p>
    <w:tbl>
      <w:tblPr>
        <w:tblStyle w:val="TableNormal1"/>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90"/>
        <w:gridCol w:w="2994"/>
        <w:gridCol w:w="2994"/>
        <w:gridCol w:w="1947"/>
      </w:tblGrid>
      <w:tr w:rsidR="005622F2" w14:paraId="0C322324" w14:textId="77777777" w:rsidTr="004C2309">
        <w:trPr>
          <w:cantSplit/>
          <w:trHeight w:val="25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F11F31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宋体"/>
                <w:b/>
                <w:sz w:val="20"/>
                <w:lang w:val="fr" w:eastAsia="zh-CN"/>
              </w:rPr>
            </w:pPr>
            <w:r>
              <w:rPr>
                <w:rFonts w:eastAsia="宋体" w:hint="eastAsia"/>
                <w:b/>
                <w:sz w:val="20"/>
                <w:lang w:val="fr" w:eastAsia="zh-CN"/>
              </w:rPr>
              <w:t>E</w:t>
            </w:r>
            <w:r>
              <w:rPr>
                <w:rFonts w:eastAsia="宋体"/>
                <w:b/>
                <w:sz w:val="20"/>
                <w:lang w:val="fr" w:eastAsia="zh-CN"/>
              </w:rPr>
              <w:t>valuation parameters</w:t>
            </w:r>
          </w:p>
        </w:tc>
        <w:tc>
          <w:tcPr>
            <w:tcW w:w="2994" w:type="dxa"/>
            <w:tcBorders>
              <w:top w:val="single" w:sz="4" w:space="0" w:color="auto"/>
              <w:left w:val="single" w:sz="4" w:space="0" w:color="auto"/>
              <w:bottom w:val="single" w:sz="4" w:space="0" w:color="auto"/>
              <w:right w:val="single" w:sz="4" w:space="0" w:color="auto"/>
            </w:tcBorders>
          </w:tcPr>
          <w:p w14:paraId="7EA7D12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Indoor factory</w:t>
            </w:r>
          </w:p>
        </w:tc>
        <w:tc>
          <w:tcPr>
            <w:tcW w:w="2994" w:type="dxa"/>
            <w:tcBorders>
              <w:top w:val="single" w:sz="4" w:space="0" w:color="auto"/>
              <w:left w:val="single" w:sz="4" w:space="0" w:color="auto"/>
              <w:bottom w:val="single" w:sz="4" w:space="0" w:color="auto"/>
              <w:right w:val="single" w:sz="4" w:space="0" w:color="auto"/>
            </w:tcBorders>
          </w:tcPr>
          <w:p w14:paraId="070FEBE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Indoor office</w:t>
            </w:r>
          </w:p>
        </w:tc>
        <w:tc>
          <w:tcPr>
            <w:tcW w:w="1947" w:type="dxa"/>
            <w:tcBorders>
              <w:top w:val="single" w:sz="4" w:space="0" w:color="auto"/>
              <w:left w:val="single" w:sz="4" w:space="0" w:color="auto"/>
              <w:bottom w:val="single" w:sz="4" w:space="0" w:color="auto"/>
              <w:right w:val="single" w:sz="4" w:space="0" w:color="auto"/>
            </w:tcBorders>
          </w:tcPr>
          <w:p w14:paraId="08D91CC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5622F2" w14:paraId="2D5397C7" w14:textId="77777777" w:rsidTr="004C2309">
        <w:trPr>
          <w:cantSplit/>
          <w:trHeight w:val="381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A7AC09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sz w:val="20"/>
                <w:lang w:val="fr" w:eastAsia="zh-CN"/>
              </w:rPr>
              <w:t>Cell layout</w:t>
            </w:r>
          </w:p>
        </w:tc>
        <w:tc>
          <w:tcPr>
            <w:tcW w:w="2994" w:type="dxa"/>
            <w:tcBorders>
              <w:top w:val="single" w:sz="4" w:space="0" w:color="auto"/>
              <w:left w:val="single" w:sz="4" w:space="0" w:color="auto"/>
              <w:bottom w:val="single" w:sz="4" w:space="0" w:color="auto"/>
              <w:right w:val="single" w:sz="4" w:space="0" w:color="auto"/>
            </w:tcBorders>
          </w:tcPr>
          <w:p w14:paraId="523A661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rPr>
            </w:pPr>
            <w:r>
              <w:rPr>
                <w:sz w:val="20"/>
                <w:lang w:val="en-US"/>
              </w:rPr>
              <w:t>18 BSs on a square lattice with spacing D, located D/2 from the walls.</w:t>
            </w:r>
          </w:p>
          <w:p w14:paraId="256C9F6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rPr>
            </w:pPr>
            <w:r>
              <w:rPr>
                <w:sz w:val="20"/>
                <w:lang w:val="en-US"/>
              </w:rPr>
              <w:t>-</w:t>
            </w:r>
            <w:r>
              <w:rPr>
                <w:sz w:val="20"/>
                <w:lang w:val="en-US"/>
              </w:rPr>
              <w:tab/>
              <w:t>for the small hall (L=120m x W=60m): D=20m</w:t>
            </w:r>
          </w:p>
          <w:p w14:paraId="532B509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rPr>
            </w:pPr>
            <w:r>
              <w:rPr>
                <w:sz w:val="20"/>
                <w:lang w:val="en-US"/>
              </w:rPr>
              <w:t>-</w:t>
            </w:r>
            <w:r>
              <w:rPr>
                <w:sz w:val="20"/>
                <w:lang w:val="en-US"/>
              </w:rPr>
              <w:tab/>
              <w:t>for the big hall (L=300m x W=150m): D=50m</w:t>
            </w:r>
          </w:p>
          <w:p w14:paraId="3FBE759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08B2BE9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noProof/>
              </w:rPr>
              <w:drawing>
                <wp:inline distT="0" distB="0" distL="0" distR="0" wp14:anchorId="63BE1580" wp14:editId="0E4BB2DC">
                  <wp:extent cx="1873885" cy="116776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0" name="Picture 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873885" cy="1167765"/>
                          </a:xfrm>
                          <a:prstGeom prst="rect">
                            <a:avLst/>
                          </a:prstGeom>
                        </pic:spPr>
                      </pic:pic>
                    </a:graphicData>
                  </a:graphic>
                </wp:inline>
              </w:drawing>
            </w:r>
          </w:p>
        </w:tc>
        <w:tc>
          <w:tcPr>
            <w:tcW w:w="2994" w:type="dxa"/>
            <w:tcBorders>
              <w:top w:val="single" w:sz="4" w:space="0" w:color="auto"/>
              <w:left w:val="single" w:sz="4" w:space="0" w:color="auto"/>
              <w:bottom w:val="single" w:sz="4" w:space="0" w:color="auto"/>
              <w:right w:val="single" w:sz="4" w:space="0" w:color="auto"/>
            </w:tcBorders>
          </w:tcPr>
          <w:p w14:paraId="4C463CF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pPr>
          </w:p>
          <w:p w14:paraId="3D9D733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pPr>
            <w:r>
              <w:rPr>
                <w:noProof/>
              </w:rPr>
              <w:drawing>
                <wp:inline distT="0" distB="0" distL="0" distR="0" wp14:anchorId="09194FDB" wp14:editId="2B19454C">
                  <wp:extent cx="1727835" cy="836930"/>
                  <wp:effectExtent l="0" t="0" r="5715" b="127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27835" cy="836930"/>
                          </a:xfrm>
                          <a:prstGeom prst="rect">
                            <a:avLst/>
                          </a:prstGeom>
                          <a:noFill/>
                          <a:ln>
                            <a:noFill/>
                          </a:ln>
                        </pic:spPr>
                      </pic:pic>
                    </a:graphicData>
                  </a:graphic>
                </wp:inline>
              </w:drawing>
            </w:r>
          </w:p>
        </w:tc>
        <w:tc>
          <w:tcPr>
            <w:tcW w:w="1947" w:type="dxa"/>
            <w:tcBorders>
              <w:top w:val="single" w:sz="4" w:space="0" w:color="auto"/>
              <w:left w:val="single" w:sz="4" w:space="0" w:color="auto"/>
              <w:bottom w:val="single" w:sz="4" w:space="0" w:color="auto"/>
              <w:right w:val="single" w:sz="4" w:space="0" w:color="auto"/>
            </w:tcBorders>
          </w:tcPr>
          <w:p w14:paraId="5C5B157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lang w:val="en-US" w:eastAsia="zh-CN"/>
              </w:rPr>
            </w:pPr>
            <w:r>
              <w:rPr>
                <w:rFonts w:hint="eastAsia"/>
                <w:color w:val="595959" w:themeColor="text1" w:themeTint="A6"/>
                <w:lang w:val="en-US" w:eastAsia="zh-CN"/>
              </w:rPr>
              <w:t>Refer to 38.957 and 38.901</w:t>
            </w:r>
          </w:p>
        </w:tc>
      </w:tr>
      <w:tr w:rsidR="005622F2" w14:paraId="035B3F11" w14:textId="77777777" w:rsidTr="004C2309">
        <w:trPr>
          <w:cantSplit/>
          <w:trHeight w:val="90"/>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AF2787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Carrier frequency for evaluation</w:t>
            </w:r>
          </w:p>
        </w:tc>
        <w:tc>
          <w:tcPr>
            <w:tcW w:w="2994" w:type="dxa"/>
            <w:tcBorders>
              <w:top w:val="single" w:sz="4" w:space="0" w:color="auto"/>
              <w:left w:val="single" w:sz="4" w:space="0" w:color="auto"/>
              <w:bottom w:val="single" w:sz="4" w:space="0" w:color="auto"/>
              <w:right w:val="single" w:sz="4" w:space="0" w:color="auto"/>
            </w:tcBorders>
          </w:tcPr>
          <w:p w14:paraId="43038E5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994" w:type="dxa"/>
            <w:tcBorders>
              <w:top w:val="single" w:sz="4" w:space="0" w:color="auto"/>
              <w:left w:val="single" w:sz="4" w:space="0" w:color="auto"/>
              <w:bottom w:val="single" w:sz="4" w:space="0" w:color="auto"/>
              <w:right w:val="single" w:sz="4" w:space="0" w:color="auto"/>
            </w:tcBorders>
          </w:tcPr>
          <w:p w14:paraId="7A79AE2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947" w:type="dxa"/>
            <w:tcBorders>
              <w:top w:val="single" w:sz="4" w:space="0" w:color="auto"/>
              <w:left w:val="single" w:sz="4" w:space="0" w:color="auto"/>
              <w:bottom w:val="single" w:sz="4" w:space="0" w:color="auto"/>
              <w:right w:val="single" w:sz="4" w:space="0" w:color="auto"/>
            </w:tcBorders>
          </w:tcPr>
          <w:p w14:paraId="291AC74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5622F2" w14:paraId="235FD2C2" w14:textId="77777777" w:rsidTr="004C2309">
        <w:trPr>
          <w:cantSplit/>
          <w:trHeight w:val="37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E8F2DF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BS antenna configuration</w:t>
            </w:r>
          </w:p>
        </w:tc>
        <w:tc>
          <w:tcPr>
            <w:tcW w:w="2994" w:type="dxa"/>
            <w:tcBorders>
              <w:top w:val="single" w:sz="4" w:space="0" w:color="auto"/>
              <w:left w:val="single" w:sz="4" w:space="0" w:color="auto"/>
              <w:bottom w:val="single" w:sz="4" w:space="0" w:color="auto"/>
              <w:right w:val="single" w:sz="4" w:space="0" w:color="auto"/>
            </w:tcBorders>
          </w:tcPr>
          <w:p w14:paraId="35E33ED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69ED827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57B3AF7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(4, 4, 2)</w:t>
            </w:r>
          </w:p>
        </w:tc>
      </w:tr>
      <w:tr w:rsidR="005622F2" w14:paraId="26A80402" w14:textId="77777777" w:rsidTr="004C2309">
        <w:trPr>
          <w:cantSplit/>
          <w:trHeight w:val="33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E25247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rPr>
            </w:pPr>
            <w:r>
              <w:rPr>
                <w:rFonts w:eastAsia="宋体"/>
                <w:sz w:val="20"/>
                <w:lang w:val="fr"/>
              </w:rPr>
              <w:t>BS antenna element gain</w:t>
            </w:r>
          </w:p>
        </w:tc>
        <w:tc>
          <w:tcPr>
            <w:tcW w:w="2994" w:type="dxa"/>
            <w:tcBorders>
              <w:top w:val="single" w:sz="4" w:space="0" w:color="auto"/>
              <w:left w:val="single" w:sz="4" w:space="0" w:color="auto"/>
              <w:bottom w:val="single" w:sz="4" w:space="0" w:color="auto"/>
              <w:right w:val="single" w:sz="4" w:space="0" w:color="auto"/>
            </w:tcBorders>
          </w:tcPr>
          <w:p w14:paraId="61F571E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201E8D7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4F2702E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8dBi</w:t>
            </w:r>
          </w:p>
        </w:tc>
      </w:tr>
      <w:tr w:rsidR="005622F2" w14:paraId="136CD928" w14:textId="77777777" w:rsidTr="004C2309">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6AE864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w:t>
            </w:r>
            <w:r>
              <w:rPr>
                <w:rFonts w:hint="eastAsia"/>
                <w:sz w:val="20"/>
                <w:lang w:val="en-US" w:eastAsia="zh-CN"/>
              </w:rPr>
              <w:t xml:space="preserve"> </w:t>
            </w:r>
            <w:r>
              <w:rPr>
                <w:rFonts w:eastAsia="宋体"/>
                <w:sz w:val="20"/>
                <w:lang w:val="fr"/>
              </w:rPr>
              <w:t>electrical downtilt angles </w:t>
            </w:r>
          </w:p>
        </w:tc>
        <w:tc>
          <w:tcPr>
            <w:tcW w:w="2994" w:type="dxa"/>
            <w:tcBorders>
              <w:top w:val="single" w:sz="4" w:space="0" w:color="auto"/>
              <w:left w:val="single" w:sz="4" w:space="0" w:color="auto"/>
              <w:bottom w:val="single" w:sz="4" w:space="0" w:color="auto"/>
              <w:right w:val="single" w:sz="4" w:space="0" w:color="auto"/>
            </w:tcBorders>
          </w:tcPr>
          <w:p w14:paraId="4061816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77ADDD5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6411A17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up to </w:t>
            </w:r>
            <w:proofErr w:type="spellStart"/>
            <w:r>
              <w:rPr>
                <w:rFonts w:hint="eastAsia"/>
                <w:color w:val="595959" w:themeColor="text1" w:themeTint="A6"/>
                <w:kern w:val="24"/>
                <w:sz w:val="20"/>
                <w:lang w:val="en-US" w:eastAsia="zh-CN"/>
              </w:rPr>
              <w:t>cpmpany</w:t>
            </w:r>
            <w:proofErr w:type="spellEnd"/>
            <w:r>
              <w:rPr>
                <w:rFonts w:hint="eastAsia"/>
                <w:color w:val="595959" w:themeColor="text1" w:themeTint="A6"/>
                <w:kern w:val="24"/>
                <w:sz w:val="20"/>
                <w:lang w:val="en-US" w:eastAsia="zh-CN"/>
              </w:rPr>
              <w:t xml:space="preserve"> to provide</w:t>
            </w:r>
          </w:p>
        </w:tc>
      </w:tr>
      <w:tr w:rsidR="005622F2" w14:paraId="19D9B38D" w14:textId="77777777" w:rsidTr="004C2309">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1D3957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t>B</w:t>
            </w:r>
            <w:r>
              <w:rPr>
                <w:rFonts w:eastAsia="宋体"/>
                <w:sz w:val="20"/>
                <w:lang w:val="fr" w:eastAsia="zh-CN"/>
              </w:rPr>
              <w:t>S self-interference isolation</w:t>
            </w:r>
          </w:p>
        </w:tc>
        <w:tc>
          <w:tcPr>
            <w:tcW w:w="2994" w:type="dxa"/>
            <w:tcBorders>
              <w:top w:val="single" w:sz="4" w:space="0" w:color="auto"/>
              <w:left w:val="single" w:sz="4" w:space="0" w:color="auto"/>
              <w:bottom w:val="single" w:sz="4" w:space="0" w:color="auto"/>
              <w:right w:val="single" w:sz="4" w:space="0" w:color="auto"/>
            </w:tcBorders>
          </w:tcPr>
          <w:p w14:paraId="3D19F07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2729DC5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0BF6E5C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5622F2" w14:paraId="43DB9868" w14:textId="77777777" w:rsidTr="004C2309">
        <w:trPr>
          <w:cantSplit/>
          <w:trHeight w:val="326"/>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FC9DAC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fr" w:eastAsia="zh-CN"/>
              </w:rPr>
            </w:pPr>
            <w:r>
              <w:rPr>
                <w:rFonts w:eastAsia="宋体" w:hint="eastAsia"/>
                <w:sz w:val="20"/>
                <w:lang w:val="fr" w:eastAsia="zh-CN"/>
              </w:rPr>
              <w:lastRenderedPageBreak/>
              <w:t>U</w:t>
            </w:r>
            <w:r>
              <w:rPr>
                <w:rFonts w:eastAsia="宋体"/>
                <w:sz w:val="20"/>
                <w:lang w:val="fr" w:eastAsia="zh-CN"/>
              </w:rPr>
              <w:t>E velocity</w:t>
            </w:r>
          </w:p>
        </w:tc>
        <w:tc>
          <w:tcPr>
            <w:tcW w:w="2994" w:type="dxa"/>
            <w:tcBorders>
              <w:top w:val="single" w:sz="4" w:space="0" w:color="auto"/>
              <w:left w:val="single" w:sz="4" w:space="0" w:color="auto"/>
              <w:bottom w:val="single" w:sz="4" w:space="0" w:color="auto"/>
              <w:right w:val="single" w:sz="4" w:space="0" w:color="auto"/>
            </w:tcBorders>
          </w:tcPr>
          <w:p w14:paraId="0DDBB54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km/h</w:t>
            </w:r>
          </w:p>
        </w:tc>
        <w:tc>
          <w:tcPr>
            <w:tcW w:w="2994" w:type="dxa"/>
            <w:tcBorders>
              <w:top w:val="single" w:sz="4" w:space="0" w:color="auto"/>
              <w:left w:val="single" w:sz="4" w:space="0" w:color="auto"/>
              <w:bottom w:val="single" w:sz="4" w:space="0" w:color="auto"/>
              <w:right w:val="single" w:sz="4" w:space="0" w:color="auto"/>
            </w:tcBorders>
          </w:tcPr>
          <w:p w14:paraId="40C53CB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0km/h</w:t>
            </w:r>
          </w:p>
        </w:tc>
        <w:tc>
          <w:tcPr>
            <w:tcW w:w="1947" w:type="dxa"/>
            <w:tcBorders>
              <w:top w:val="single" w:sz="4" w:space="0" w:color="auto"/>
              <w:left w:val="single" w:sz="4" w:space="0" w:color="auto"/>
              <w:bottom w:val="single" w:sz="4" w:space="0" w:color="auto"/>
              <w:right w:val="single" w:sz="4" w:space="0" w:color="auto"/>
            </w:tcBorders>
          </w:tcPr>
          <w:p w14:paraId="69B79BA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5622F2" w14:paraId="61C44D5F" w14:textId="77777777" w:rsidTr="004C2309">
        <w:trPr>
          <w:cantSplit/>
          <w:trHeight w:val="49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A72AAD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sz w:val="20"/>
                <w:lang w:val="en-US" w:eastAsia="zh-CN"/>
              </w:rPr>
              <w:t>Sensing target (ST)</w:t>
            </w:r>
            <w:r>
              <w:rPr>
                <w:rFonts w:hint="eastAsia"/>
                <w:sz w:val="20"/>
                <w:lang w:val="en-US" w:eastAsia="zh-CN"/>
              </w:rPr>
              <w:t>radar cross section (RCS)</w:t>
            </w:r>
          </w:p>
        </w:tc>
        <w:tc>
          <w:tcPr>
            <w:tcW w:w="2994" w:type="dxa"/>
            <w:tcBorders>
              <w:top w:val="single" w:sz="4" w:space="0" w:color="auto"/>
              <w:left w:val="single" w:sz="4" w:space="0" w:color="auto"/>
              <w:bottom w:val="single" w:sz="4" w:space="0" w:color="auto"/>
              <w:right w:val="single" w:sz="4" w:space="0" w:color="auto"/>
            </w:tcBorders>
          </w:tcPr>
          <w:p w14:paraId="7C10EAD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300F550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573D326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AGV may have different RCS</w:t>
            </w:r>
          </w:p>
        </w:tc>
      </w:tr>
      <w:tr w:rsidR="005622F2" w14:paraId="43A0EDC1" w14:textId="77777777" w:rsidTr="004C2309">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2D9242E"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994" w:type="dxa"/>
            <w:tcBorders>
              <w:top w:val="single" w:sz="4" w:space="0" w:color="auto"/>
              <w:left w:val="single" w:sz="4" w:space="0" w:color="auto"/>
              <w:bottom w:val="single" w:sz="4" w:space="0" w:color="auto"/>
              <w:right w:val="single" w:sz="4" w:space="0" w:color="auto"/>
            </w:tcBorders>
          </w:tcPr>
          <w:p w14:paraId="1F4DDD6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2994" w:type="dxa"/>
            <w:tcBorders>
              <w:top w:val="single" w:sz="4" w:space="0" w:color="auto"/>
              <w:left w:val="single" w:sz="4" w:space="0" w:color="auto"/>
              <w:bottom w:val="single" w:sz="4" w:space="0" w:color="auto"/>
              <w:right w:val="single" w:sz="4" w:space="0" w:color="auto"/>
            </w:tcBorders>
          </w:tcPr>
          <w:p w14:paraId="09340A2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1947" w:type="dxa"/>
            <w:tcBorders>
              <w:top w:val="single" w:sz="4" w:space="0" w:color="auto"/>
              <w:left w:val="single" w:sz="4" w:space="0" w:color="auto"/>
              <w:bottom w:val="single" w:sz="4" w:space="0" w:color="auto"/>
              <w:right w:val="single" w:sz="4" w:space="0" w:color="auto"/>
            </w:tcBorders>
          </w:tcPr>
          <w:p w14:paraId="2C75F0B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height for indoor scenario</w:t>
            </w:r>
          </w:p>
        </w:tc>
      </w:tr>
      <w:tr w:rsidR="005622F2" w14:paraId="5A464FDC" w14:textId="77777777" w:rsidTr="004C2309">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FCDEB5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994" w:type="dxa"/>
            <w:tcBorders>
              <w:top w:val="single" w:sz="4" w:space="0" w:color="auto"/>
              <w:left w:val="single" w:sz="4" w:space="0" w:color="auto"/>
              <w:bottom w:val="single" w:sz="4" w:space="0" w:color="auto"/>
              <w:right w:val="single" w:sz="4" w:space="0" w:color="auto"/>
            </w:tcBorders>
          </w:tcPr>
          <w:p w14:paraId="69C952F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2994" w:type="dxa"/>
            <w:tcBorders>
              <w:top w:val="single" w:sz="4" w:space="0" w:color="auto"/>
              <w:left w:val="single" w:sz="4" w:space="0" w:color="auto"/>
              <w:bottom w:val="single" w:sz="4" w:space="0" w:color="auto"/>
              <w:right w:val="single" w:sz="4" w:space="0" w:color="auto"/>
            </w:tcBorders>
          </w:tcPr>
          <w:p w14:paraId="6B80FE6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1947" w:type="dxa"/>
            <w:tcBorders>
              <w:top w:val="single" w:sz="4" w:space="0" w:color="auto"/>
              <w:left w:val="single" w:sz="4" w:space="0" w:color="auto"/>
              <w:bottom w:val="single" w:sz="4" w:space="0" w:color="auto"/>
              <w:right w:val="single" w:sz="4" w:space="0" w:color="auto"/>
            </w:tcBorders>
          </w:tcPr>
          <w:p w14:paraId="4EACE7D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velocity for indoor scenario</w:t>
            </w:r>
          </w:p>
        </w:tc>
      </w:tr>
      <w:tr w:rsidR="005622F2" w14:paraId="26921F2B" w14:textId="77777777" w:rsidTr="004C2309">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6728C5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037E517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200787F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tcBorders>
              <w:top w:val="single" w:sz="4" w:space="0" w:color="auto"/>
              <w:left w:val="single" w:sz="4" w:space="0" w:color="auto"/>
              <w:bottom w:val="single" w:sz="4" w:space="0" w:color="auto"/>
              <w:right w:val="single" w:sz="4" w:space="0" w:color="auto"/>
            </w:tcBorders>
          </w:tcPr>
          <w:p w14:paraId="5BF6CFE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3A359BE9" w14:textId="77777777" w:rsidTr="004C2309">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EC2771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994" w:type="dxa"/>
            <w:tcBorders>
              <w:top w:val="single" w:sz="4" w:space="0" w:color="auto"/>
              <w:left w:val="single" w:sz="4" w:space="0" w:color="auto"/>
              <w:bottom w:val="single" w:sz="4" w:space="0" w:color="auto"/>
              <w:right w:val="single" w:sz="4" w:space="0" w:color="auto"/>
            </w:tcBorders>
          </w:tcPr>
          <w:p w14:paraId="155F3EE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01FC77A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4D8674A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2449E61F" w14:textId="77777777" w:rsidTr="004C2309">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5AB0C7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2994" w:type="dxa"/>
            <w:tcBorders>
              <w:top w:val="single" w:sz="4" w:space="0" w:color="auto"/>
              <w:left w:val="single" w:sz="4" w:space="0" w:color="auto"/>
              <w:bottom w:val="single" w:sz="4" w:space="0" w:color="auto"/>
              <w:right w:val="single" w:sz="4" w:space="0" w:color="auto"/>
            </w:tcBorders>
          </w:tcPr>
          <w:p w14:paraId="7E0919D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3E32838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32EC0A0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55EC23B0" w14:textId="77777777" w:rsidTr="004C2309">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20DE77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994" w:type="dxa"/>
            <w:tcBorders>
              <w:top w:val="single" w:sz="4" w:space="0" w:color="auto"/>
              <w:left w:val="single" w:sz="4" w:space="0" w:color="auto"/>
              <w:bottom w:val="single" w:sz="4" w:space="0" w:color="auto"/>
              <w:right w:val="single" w:sz="4" w:space="0" w:color="auto"/>
            </w:tcBorders>
          </w:tcPr>
          <w:p w14:paraId="2A76710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1CDB632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2778875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134310D8" w14:textId="77777777" w:rsidTr="004C2309">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F21FB0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antenna height</w:t>
            </w:r>
          </w:p>
        </w:tc>
        <w:tc>
          <w:tcPr>
            <w:tcW w:w="2994" w:type="dxa"/>
            <w:tcBorders>
              <w:top w:val="single" w:sz="4" w:space="0" w:color="auto"/>
              <w:left w:val="single" w:sz="4" w:space="0" w:color="auto"/>
              <w:bottom w:val="single" w:sz="4" w:space="0" w:color="auto"/>
              <w:right w:val="single" w:sz="4" w:space="0" w:color="auto"/>
            </w:tcBorders>
          </w:tcPr>
          <w:p w14:paraId="35A8A24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8 m</w:t>
            </w:r>
          </w:p>
        </w:tc>
        <w:tc>
          <w:tcPr>
            <w:tcW w:w="2994" w:type="dxa"/>
            <w:tcBorders>
              <w:top w:val="single" w:sz="4" w:space="0" w:color="auto"/>
              <w:left w:val="single" w:sz="4" w:space="0" w:color="auto"/>
              <w:bottom w:val="single" w:sz="4" w:space="0" w:color="auto"/>
              <w:right w:val="single" w:sz="4" w:space="0" w:color="auto"/>
            </w:tcBorders>
          </w:tcPr>
          <w:p w14:paraId="21652F2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3 m</w:t>
            </w:r>
          </w:p>
        </w:tc>
        <w:tc>
          <w:tcPr>
            <w:tcW w:w="1947" w:type="dxa"/>
            <w:vMerge w:val="restart"/>
            <w:tcBorders>
              <w:top w:val="single" w:sz="4" w:space="0" w:color="auto"/>
              <w:left w:val="single" w:sz="4" w:space="0" w:color="auto"/>
              <w:right w:val="single" w:sz="4" w:space="0" w:color="auto"/>
            </w:tcBorders>
          </w:tcPr>
          <w:p w14:paraId="41CE5344"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235D33B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4995CF6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kern w:val="24"/>
                <w:sz w:val="20"/>
                <w:lang w:val="en-US" w:eastAsia="zh-CN"/>
              </w:rPr>
              <w:t>Reuse parameters in 38.857 and 38.901</w:t>
            </w:r>
          </w:p>
        </w:tc>
      </w:tr>
      <w:tr w:rsidR="005622F2" w14:paraId="0C25B995" w14:textId="77777777" w:rsidTr="004C2309">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EE9E13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宋体"/>
                <w:sz w:val="20"/>
                <w:lang w:val="en-US"/>
              </w:rPr>
              <w:t>Total transmit power</w:t>
            </w:r>
          </w:p>
        </w:tc>
        <w:tc>
          <w:tcPr>
            <w:tcW w:w="2994" w:type="dxa"/>
            <w:tcBorders>
              <w:top w:val="single" w:sz="4" w:space="0" w:color="auto"/>
              <w:left w:val="single" w:sz="4" w:space="0" w:color="auto"/>
              <w:bottom w:val="single" w:sz="4" w:space="0" w:color="auto"/>
              <w:right w:val="single" w:sz="4" w:space="0" w:color="auto"/>
            </w:tcBorders>
          </w:tcPr>
          <w:p w14:paraId="3D7113E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color w:val="000000"/>
                <w:kern w:val="24"/>
                <w:sz w:val="20"/>
                <w:lang w:val="fr" w:eastAsia="zh-CN"/>
              </w:rPr>
              <w:t>24 dBm</w:t>
            </w:r>
          </w:p>
        </w:tc>
        <w:tc>
          <w:tcPr>
            <w:tcW w:w="2994" w:type="dxa"/>
            <w:tcBorders>
              <w:top w:val="single" w:sz="4" w:space="0" w:color="auto"/>
              <w:left w:val="single" w:sz="4" w:space="0" w:color="auto"/>
              <w:bottom w:val="single" w:sz="4" w:space="0" w:color="auto"/>
              <w:right w:val="single" w:sz="4" w:space="0" w:color="auto"/>
            </w:tcBorders>
          </w:tcPr>
          <w:p w14:paraId="36147AF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000000"/>
                <w:kern w:val="24"/>
                <w:sz w:val="20"/>
                <w:lang w:val="en-US" w:eastAsia="zh-CN"/>
              </w:rPr>
            </w:pPr>
            <w:r>
              <w:rPr>
                <w:rFonts w:hint="eastAsia"/>
                <w:color w:val="000000"/>
                <w:kern w:val="24"/>
                <w:sz w:val="20"/>
                <w:lang w:val="en-US" w:eastAsia="zh-CN"/>
              </w:rPr>
              <w:t>24dBm</w:t>
            </w:r>
          </w:p>
        </w:tc>
        <w:tc>
          <w:tcPr>
            <w:tcW w:w="1947" w:type="dxa"/>
            <w:vMerge/>
            <w:tcBorders>
              <w:left w:val="single" w:sz="4" w:space="0" w:color="auto"/>
              <w:right w:val="single" w:sz="4" w:space="0" w:color="auto"/>
            </w:tcBorders>
          </w:tcPr>
          <w:p w14:paraId="4ABE934C"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7AC95B15" w14:textId="77777777" w:rsidTr="004C2309">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E4D3CF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Inter-</w:t>
            </w:r>
            <w:r>
              <w:rPr>
                <w:sz w:val="20"/>
                <w:lang w:val="fr" w:eastAsia="zh-CN"/>
              </w:rPr>
              <w:t>site</w:t>
            </w:r>
            <w:r>
              <w:rPr>
                <w:rFonts w:eastAsia="宋体"/>
                <w:sz w:val="20"/>
                <w:lang w:val="fr"/>
              </w:rPr>
              <w:t xml:space="preserve"> distance</w:t>
            </w:r>
          </w:p>
        </w:tc>
        <w:tc>
          <w:tcPr>
            <w:tcW w:w="2994" w:type="dxa"/>
            <w:tcBorders>
              <w:top w:val="single" w:sz="4" w:space="0" w:color="auto"/>
              <w:left w:val="single" w:sz="4" w:space="0" w:color="auto"/>
              <w:bottom w:val="single" w:sz="4" w:space="0" w:color="auto"/>
              <w:right w:val="single" w:sz="4" w:space="0" w:color="auto"/>
            </w:tcBorders>
          </w:tcPr>
          <w:p w14:paraId="1429375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20m or </w:t>
            </w:r>
            <w:r>
              <w:rPr>
                <w:kern w:val="24"/>
                <w:sz w:val="20"/>
                <w:lang w:val="fr" w:eastAsia="zh-CN"/>
              </w:rPr>
              <w:t>50</w:t>
            </w:r>
            <w:r>
              <w:rPr>
                <w:sz w:val="20"/>
                <w:lang w:val="fr"/>
              </w:rPr>
              <w:t> </w:t>
            </w:r>
            <w:r>
              <w:rPr>
                <w:kern w:val="24"/>
                <w:sz w:val="20"/>
                <w:lang w:val="fr" w:eastAsia="zh-CN"/>
              </w:rPr>
              <w:t>m</w:t>
            </w:r>
          </w:p>
        </w:tc>
        <w:tc>
          <w:tcPr>
            <w:tcW w:w="2994" w:type="dxa"/>
            <w:tcBorders>
              <w:top w:val="single" w:sz="4" w:space="0" w:color="auto"/>
              <w:left w:val="single" w:sz="4" w:space="0" w:color="auto"/>
              <w:bottom w:val="single" w:sz="4" w:space="0" w:color="auto"/>
              <w:right w:val="single" w:sz="4" w:space="0" w:color="auto"/>
            </w:tcBorders>
          </w:tcPr>
          <w:p w14:paraId="0C3CA30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20m</w:t>
            </w:r>
          </w:p>
        </w:tc>
        <w:tc>
          <w:tcPr>
            <w:tcW w:w="1947" w:type="dxa"/>
            <w:vMerge/>
            <w:tcBorders>
              <w:left w:val="single" w:sz="4" w:space="0" w:color="auto"/>
              <w:right w:val="single" w:sz="4" w:space="0" w:color="auto"/>
            </w:tcBorders>
          </w:tcPr>
          <w:p w14:paraId="0D4713A5"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1E5142F1" w14:textId="77777777" w:rsidTr="004C2309">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9B83309"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rPr>
              <w:t>BS noise figure</w:t>
            </w:r>
          </w:p>
        </w:tc>
        <w:tc>
          <w:tcPr>
            <w:tcW w:w="2994" w:type="dxa"/>
            <w:tcBorders>
              <w:top w:val="single" w:sz="4" w:space="0" w:color="auto"/>
              <w:left w:val="single" w:sz="4" w:space="0" w:color="auto"/>
              <w:bottom w:val="single" w:sz="4" w:space="0" w:color="auto"/>
              <w:right w:val="single" w:sz="4" w:space="0" w:color="auto"/>
            </w:tcBorders>
          </w:tcPr>
          <w:p w14:paraId="4A8AA43B" w14:textId="77777777" w:rsidR="005622F2" w:rsidRDefault="005622F2" w:rsidP="004C2309">
            <w:pPr>
              <w:snapToGrid w:val="0"/>
              <w:jc w:val="center"/>
              <w:rPr>
                <w:sz w:val="20"/>
                <w:szCs w:val="20"/>
              </w:rPr>
            </w:pPr>
            <w:r>
              <w:rPr>
                <w:kern w:val="24"/>
                <w:sz w:val="20"/>
                <w:szCs w:val="20"/>
                <w:lang w:val="fr"/>
              </w:rPr>
              <w:t>5 dB</w:t>
            </w:r>
          </w:p>
        </w:tc>
        <w:tc>
          <w:tcPr>
            <w:tcW w:w="2994" w:type="dxa"/>
            <w:tcBorders>
              <w:top w:val="single" w:sz="4" w:space="0" w:color="auto"/>
              <w:left w:val="single" w:sz="4" w:space="0" w:color="auto"/>
              <w:bottom w:val="single" w:sz="4" w:space="0" w:color="auto"/>
              <w:right w:val="single" w:sz="4" w:space="0" w:color="auto"/>
            </w:tcBorders>
          </w:tcPr>
          <w:p w14:paraId="43CB3B9B" w14:textId="77777777" w:rsidR="005622F2" w:rsidRDefault="005622F2" w:rsidP="004C2309">
            <w:pPr>
              <w:snapToGrid w:val="0"/>
              <w:jc w:val="center"/>
              <w:rPr>
                <w:kern w:val="24"/>
                <w:sz w:val="20"/>
                <w:szCs w:val="20"/>
              </w:rPr>
            </w:pPr>
            <w:r>
              <w:rPr>
                <w:rFonts w:hint="eastAsia"/>
                <w:kern w:val="24"/>
                <w:sz w:val="20"/>
                <w:szCs w:val="20"/>
              </w:rPr>
              <w:t>5 dB</w:t>
            </w:r>
          </w:p>
        </w:tc>
        <w:tc>
          <w:tcPr>
            <w:tcW w:w="1947" w:type="dxa"/>
            <w:vMerge/>
            <w:tcBorders>
              <w:left w:val="single" w:sz="4" w:space="0" w:color="auto"/>
              <w:right w:val="single" w:sz="4" w:space="0" w:color="auto"/>
            </w:tcBorders>
          </w:tcPr>
          <w:p w14:paraId="66BA90C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2A175312" w14:textId="77777777" w:rsidTr="004C2309">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E81DBD0"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sz w:val="20"/>
                <w:lang w:val="fr" w:eastAsia="zh-CN"/>
              </w:rPr>
              <w:t>UE antenna height</w:t>
            </w:r>
          </w:p>
        </w:tc>
        <w:tc>
          <w:tcPr>
            <w:tcW w:w="2994" w:type="dxa"/>
            <w:tcBorders>
              <w:top w:val="single" w:sz="4" w:space="0" w:color="auto"/>
              <w:left w:val="single" w:sz="4" w:space="0" w:color="auto"/>
              <w:bottom w:val="single" w:sz="4" w:space="0" w:color="auto"/>
              <w:right w:val="single" w:sz="4" w:space="0" w:color="auto"/>
            </w:tcBorders>
          </w:tcPr>
          <w:p w14:paraId="46DA803F"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w:t>
            </w:r>
            <w:r>
              <w:rPr>
                <w:kern w:val="24"/>
                <w:sz w:val="20"/>
                <w:lang w:val="en-US" w:eastAsia="zh-CN"/>
              </w:rPr>
              <w:t>.5m</w:t>
            </w:r>
          </w:p>
        </w:tc>
        <w:tc>
          <w:tcPr>
            <w:tcW w:w="2994" w:type="dxa"/>
            <w:tcBorders>
              <w:top w:val="single" w:sz="4" w:space="0" w:color="auto"/>
              <w:left w:val="single" w:sz="4" w:space="0" w:color="auto"/>
              <w:bottom w:val="single" w:sz="4" w:space="0" w:color="auto"/>
              <w:right w:val="single" w:sz="4" w:space="0" w:color="auto"/>
            </w:tcBorders>
          </w:tcPr>
          <w:p w14:paraId="4776C7E1"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1m</w:t>
            </w:r>
          </w:p>
        </w:tc>
        <w:tc>
          <w:tcPr>
            <w:tcW w:w="1947" w:type="dxa"/>
            <w:vMerge/>
            <w:tcBorders>
              <w:left w:val="single" w:sz="4" w:space="0" w:color="auto"/>
              <w:right w:val="single" w:sz="4" w:space="0" w:color="auto"/>
            </w:tcBorders>
          </w:tcPr>
          <w:p w14:paraId="32DED828"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61EA8996" w14:textId="77777777" w:rsidTr="004C2309">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BDA998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distribution</w:t>
            </w:r>
            <w:r>
              <w:rPr>
                <w:rFonts w:eastAsia="宋体"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6C40AE86"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08744CC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vMerge/>
            <w:tcBorders>
              <w:left w:val="single" w:sz="4" w:space="0" w:color="auto"/>
              <w:right w:val="single" w:sz="4" w:space="0" w:color="auto"/>
            </w:tcBorders>
          </w:tcPr>
          <w:p w14:paraId="70B16E8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4FEF5569" w14:textId="77777777" w:rsidTr="004C2309">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DAD173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eastAsia="宋体" w:hint="eastAsia"/>
                <w:sz w:val="20"/>
                <w:lang w:val="fr" w:eastAsia="zh-CN"/>
              </w:rPr>
              <w:t>U</w:t>
            </w:r>
            <w:r>
              <w:rPr>
                <w:rFonts w:eastAsia="宋体"/>
                <w:sz w:val="20"/>
                <w:lang w:val="fr" w:eastAsia="zh-CN"/>
              </w:rPr>
              <w:t>E noise figure</w:t>
            </w:r>
          </w:p>
        </w:tc>
        <w:tc>
          <w:tcPr>
            <w:tcW w:w="2994" w:type="dxa"/>
            <w:tcBorders>
              <w:top w:val="single" w:sz="4" w:space="0" w:color="auto"/>
              <w:left w:val="single" w:sz="4" w:space="0" w:color="auto"/>
              <w:bottom w:val="single" w:sz="4" w:space="0" w:color="auto"/>
              <w:right w:val="single" w:sz="4" w:space="0" w:color="auto"/>
            </w:tcBorders>
          </w:tcPr>
          <w:p w14:paraId="7461272B"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2994" w:type="dxa"/>
            <w:tcBorders>
              <w:top w:val="single" w:sz="4" w:space="0" w:color="auto"/>
              <w:left w:val="single" w:sz="4" w:space="0" w:color="auto"/>
              <w:bottom w:val="single" w:sz="4" w:space="0" w:color="auto"/>
              <w:right w:val="single" w:sz="4" w:space="0" w:color="auto"/>
            </w:tcBorders>
          </w:tcPr>
          <w:p w14:paraId="4E289CD3"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1947" w:type="dxa"/>
            <w:vMerge/>
            <w:tcBorders>
              <w:left w:val="single" w:sz="4" w:space="0" w:color="auto"/>
              <w:right w:val="single" w:sz="4" w:space="0" w:color="auto"/>
            </w:tcBorders>
          </w:tcPr>
          <w:p w14:paraId="07151C6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5622F2" w14:paraId="7B3EE7DE" w14:textId="77777777" w:rsidTr="004C2309">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BAC8D9D"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宋体"/>
                <w:sz w:val="20"/>
                <w:lang w:val="en-US" w:eastAsia="zh-CN"/>
              </w:rPr>
            </w:pPr>
            <w:r>
              <w:rPr>
                <w:rFonts w:hint="eastAsia"/>
                <w:sz w:val="20"/>
                <w:lang w:val="en-US" w:eastAsia="zh-CN"/>
              </w:rPr>
              <w:t>M</w:t>
            </w:r>
            <w:r>
              <w:rPr>
                <w:sz w:val="20"/>
                <w:lang w:val="en-US" w:eastAsia="zh-CN"/>
              </w:rPr>
              <w:t>in. BS – UE distance</w:t>
            </w:r>
          </w:p>
        </w:tc>
        <w:tc>
          <w:tcPr>
            <w:tcW w:w="2994" w:type="dxa"/>
            <w:tcBorders>
              <w:top w:val="single" w:sz="4" w:space="0" w:color="auto"/>
              <w:left w:val="single" w:sz="4" w:space="0" w:color="auto"/>
              <w:bottom w:val="single" w:sz="4" w:space="0" w:color="auto"/>
              <w:right w:val="single" w:sz="4" w:space="0" w:color="auto"/>
            </w:tcBorders>
          </w:tcPr>
          <w:p w14:paraId="15C18C2A"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3D2AEFB7"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vMerge/>
            <w:tcBorders>
              <w:left w:val="single" w:sz="4" w:space="0" w:color="auto"/>
              <w:bottom w:val="single" w:sz="4" w:space="0" w:color="auto"/>
              <w:right w:val="single" w:sz="4" w:space="0" w:color="auto"/>
            </w:tcBorders>
          </w:tcPr>
          <w:p w14:paraId="333B0BC2" w14:textId="77777777" w:rsidR="005622F2" w:rsidRDefault="005622F2" w:rsidP="004C2309">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37521A0C" w14:textId="77777777" w:rsidR="005622F2" w:rsidRDefault="005622F2" w:rsidP="005622F2">
      <w:pPr>
        <w:autoSpaceDE w:val="0"/>
        <w:autoSpaceDN w:val="0"/>
        <w:adjustRightInd w:val="0"/>
        <w:snapToGrid w:val="0"/>
        <w:spacing w:beforeLines="50" w:before="180" w:afterLines="50" w:after="180"/>
        <w:jc w:val="center"/>
        <w:rPr>
          <w:iCs/>
          <w:sz w:val="20"/>
          <w:szCs w:val="20"/>
        </w:rPr>
      </w:pPr>
    </w:p>
    <w:p w14:paraId="3422C184" w14:textId="77777777" w:rsidR="00093C89" w:rsidRDefault="00093C89">
      <w:pPr>
        <w:rPr>
          <w:sz w:val="20"/>
        </w:rPr>
      </w:pPr>
    </w:p>
    <w:p w14:paraId="62516F34" w14:textId="77777777" w:rsidR="001B7BE7" w:rsidRDefault="00416EE5">
      <w:pPr>
        <w:pStyle w:val="1"/>
        <w:snapToGrid w:val="0"/>
        <w:spacing w:before="120" w:afterLines="50" w:after="180"/>
        <w:ind w:left="431" w:hanging="431"/>
        <w:jc w:val="both"/>
        <w:rPr>
          <w:sz w:val="28"/>
          <w:lang w:val="en-US"/>
        </w:rPr>
      </w:pPr>
      <w:r>
        <w:rPr>
          <w:sz w:val="28"/>
          <w:lang w:val="en-US"/>
        </w:rPr>
        <w:t>Reference</w:t>
      </w:r>
    </w:p>
    <w:p w14:paraId="69240B22" w14:textId="77777777" w:rsidR="001B7BE7" w:rsidRDefault="00416EE5">
      <w:pPr>
        <w:numPr>
          <w:ilvl w:val="0"/>
          <w:numId w:val="15"/>
        </w:numPr>
        <w:autoSpaceDE w:val="0"/>
        <w:autoSpaceDN w:val="0"/>
        <w:adjustRightInd w:val="0"/>
        <w:snapToGrid w:val="0"/>
        <w:jc w:val="both"/>
        <w:rPr>
          <w:sz w:val="20"/>
          <w:szCs w:val="20"/>
        </w:rPr>
      </w:pPr>
      <w:r>
        <w:rPr>
          <w:rFonts w:hint="eastAsia"/>
          <w:sz w:val="20"/>
          <w:szCs w:val="20"/>
        </w:rPr>
        <w:t>R</w:t>
      </w:r>
      <w:r>
        <w:rPr>
          <w:sz w:val="20"/>
          <w:szCs w:val="20"/>
        </w:rPr>
        <w:t xml:space="preserve">P-234069 New SID: Study on channel modelling for Integrated Sensing </w:t>
      </w:r>
      <w:proofErr w:type="gramStart"/>
      <w:r>
        <w:rPr>
          <w:sz w:val="20"/>
          <w:szCs w:val="20"/>
        </w:rPr>
        <w:t>And</w:t>
      </w:r>
      <w:proofErr w:type="gramEnd"/>
      <w:r>
        <w:rPr>
          <w:sz w:val="20"/>
          <w:szCs w:val="20"/>
        </w:rPr>
        <w:t xml:space="preserve"> Communication (ISAC) for NR, Nokia, Nokia Shanghai Bell, 3GPP TSG RAN Meeting #102</w:t>
      </w:r>
    </w:p>
    <w:p w14:paraId="26CC111D" w14:textId="77777777" w:rsidR="001B7BE7" w:rsidRDefault="00416EE5">
      <w:pPr>
        <w:numPr>
          <w:ilvl w:val="0"/>
          <w:numId w:val="15"/>
        </w:numPr>
        <w:autoSpaceDE w:val="0"/>
        <w:autoSpaceDN w:val="0"/>
        <w:adjustRightInd w:val="0"/>
        <w:snapToGrid w:val="0"/>
        <w:jc w:val="both"/>
        <w:rPr>
          <w:sz w:val="20"/>
          <w:szCs w:val="20"/>
        </w:rPr>
      </w:pPr>
      <w:r>
        <w:rPr>
          <w:sz w:val="20"/>
          <w:szCs w:val="20"/>
        </w:rPr>
        <w:t>Chair notes RAN1#116 eom0</w:t>
      </w:r>
    </w:p>
    <w:p w14:paraId="7DB93F60" w14:textId="77777777" w:rsidR="001B7BE7" w:rsidRDefault="00416EE5">
      <w:pPr>
        <w:numPr>
          <w:ilvl w:val="0"/>
          <w:numId w:val="15"/>
        </w:numPr>
        <w:autoSpaceDE w:val="0"/>
        <w:autoSpaceDN w:val="0"/>
        <w:adjustRightInd w:val="0"/>
        <w:snapToGrid w:val="0"/>
        <w:jc w:val="both"/>
        <w:rPr>
          <w:sz w:val="20"/>
          <w:szCs w:val="20"/>
        </w:rPr>
      </w:pPr>
      <w:r>
        <w:rPr>
          <w:sz w:val="20"/>
          <w:szCs w:val="20"/>
        </w:rPr>
        <w:t>TS 22.137 Service requirements for Integrated Sensing and Communication; Stage 1 (Release 19)</w:t>
      </w:r>
    </w:p>
    <w:p w14:paraId="46C14EC5" w14:textId="77777777" w:rsidR="001B7BE7" w:rsidRDefault="00416EE5">
      <w:pPr>
        <w:numPr>
          <w:ilvl w:val="0"/>
          <w:numId w:val="15"/>
        </w:numPr>
        <w:autoSpaceDE w:val="0"/>
        <w:autoSpaceDN w:val="0"/>
        <w:adjustRightInd w:val="0"/>
        <w:snapToGrid w:val="0"/>
        <w:jc w:val="both"/>
        <w:rPr>
          <w:sz w:val="20"/>
          <w:szCs w:val="20"/>
        </w:rPr>
      </w:pPr>
      <w:r>
        <w:rPr>
          <w:rFonts w:hint="eastAsia"/>
          <w:sz w:val="20"/>
          <w:szCs w:val="20"/>
        </w:rPr>
        <w:t>T</w:t>
      </w:r>
      <w:r>
        <w:rPr>
          <w:sz w:val="20"/>
          <w:szCs w:val="20"/>
        </w:rPr>
        <w:t>R 22.837 Feasibility Study on Integrated Sensing and Communication</w:t>
      </w:r>
      <w:r>
        <w:rPr>
          <w:rFonts w:hint="eastAsia"/>
          <w:sz w:val="20"/>
          <w:szCs w:val="20"/>
        </w:rPr>
        <w:t xml:space="preserve"> </w:t>
      </w:r>
      <w:r>
        <w:rPr>
          <w:sz w:val="20"/>
          <w:szCs w:val="20"/>
        </w:rPr>
        <w:t>(Release 19)</w:t>
      </w:r>
    </w:p>
    <w:p w14:paraId="00F7B004" w14:textId="77777777" w:rsidR="001B7BE7" w:rsidRDefault="00416EE5">
      <w:pPr>
        <w:numPr>
          <w:ilvl w:val="0"/>
          <w:numId w:val="15"/>
        </w:numPr>
        <w:autoSpaceDE w:val="0"/>
        <w:autoSpaceDN w:val="0"/>
        <w:adjustRightInd w:val="0"/>
        <w:snapToGrid w:val="0"/>
        <w:jc w:val="both"/>
        <w:rPr>
          <w:sz w:val="20"/>
          <w:szCs w:val="20"/>
        </w:rPr>
      </w:pPr>
      <w:r>
        <w:rPr>
          <w:rFonts w:hint="eastAsia"/>
          <w:sz w:val="20"/>
          <w:szCs w:val="20"/>
        </w:rPr>
        <w:t>T</w:t>
      </w:r>
      <w:r>
        <w:rPr>
          <w:sz w:val="20"/>
          <w:szCs w:val="20"/>
        </w:rPr>
        <w:t>R 38.808 Study on supporting NR from 52.6 GHz to 71 GHz</w:t>
      </w:r>
    </w:p>
    <w:p w14:paraId="392831C4" w14:textId="77777777" w:rsidR="001B7BE7" w:rsidRDefault="00416EE5">
      <w:pPr>
        <w:numPr>
          <w:ilvl w:val="0"/>
          <w:numId w:val="15"/>
        </w:numPr>
        <w:autoSpaceDE w:val="0"/>
        <w:autoSpaceDN w:val="0"/>
        <w:adjustRightInd w:val="0"/>
        <w:snapToGrid w:val="0"/>
        <w:jc w:val="both"/>
        <w:rPr>
          <w:sz w:val="20"/>
          <w:szCs w:val="20"/>
        </w:rPr>
      </w:pPr>
      <w:r>
        <w:rPr>
          <w:rFonts w:hint="eastAsia"/>
          <w:sz w:val="20"/>
          <w:szCs w:val="20"/>
        </w:rPr>
        <w:t>T</w:t>
      </w:r>
      <w:r>
        <w:rPr>
          <w:sz w:val="20"/>
          <w:szCs w:val="20"/>
        </w:rPr>
        <w:t>S 36.777 Study on Enhanced LTE Support for Aerial Vehicles</w:t>
      </w:r>
      <w:r>
        <w:rPr>
          <w:rFonts w:hint="eastAsia"/>
          <w:sz w:val="20"/>
          <w:szCs w:val="20"/>
        </w:rPr>
        <w:t xml:space="preserve"> </w:t>
      </w:r>
      <w:r>
        <w:rPr>
          <w:sz w:val="20"/>
          <w:szCs w:val="20"/>
        </w:rPr>
        <w:t>(Release 15)</w:t>
      </w:r>
    </w:p>
    <w:p w14:paraId="5609FB67" w14:textId="77777777" w:rsidR="001B7BE7" w:rsidRDefault="00416EE5">
      <w:pPr>
        <w:numPr>
          <w:ilvl w:val="0"/>
          <w:numId w:val="15"/>
        </w:numPr>
        <w:autoSpaceDE w:val="0"/>
        <w:autoSpaceDN w:val="0"/>
        <w:adjustRightInd w:val="0"/>
        <w:snapToGrid w:val="0"/>
        <w:jc w:val="both"/>
        <w:rPr>
          <w:sz w:val="20"/>
          <w:szCs w:val="20"/>
        </w:rPr>
      </w:pPr>
      <w:r>
        <w:rPr>
          <w:rFonts w:hint="eastAsia"/>
          <w:sz w:val="20"/>
          <w:szCs w:val="20"/>
        </w:rPr>
        <w:t>T</w:t>
      </w:r>
      <w:r>
        <w:rPr>
          <w:sz w:val="20"/>
          <w:szCs w:val="20"/>
        </w:rPr>
        <w:t>R 38.901 Study on channel model for frequencies from 0.5 to 100 GHz</w:t>
      </w:r>
    </w:p>
    <w:p w14:paraId="57FE837F" w14:textId="77777777" w:rsidR="001B7BE7" w:rsidRDefault="00416EE5">
      <w:pPr>
        <w:numPr>
          <w:ilvl w:val="0"/>
          <w:numId w:val="15"/>
        </w:numPr>
        <w:autoSpaceDE w:val="0"/>
        <w:autoSpaceDN w:val="0"/>
        <w:adjustRightInd w:val="0"/>
        <w:snapToGrid w:val="0"/>
        <w:jc w:val="both"/>
        <w:rPr>
          <w:sz w:val="20"/>
          <w:szCs w:val="20"/>
        </w:rPr>
      </w:pPr>
      <w:r>
        <w:rPr>
          <w:rFonts w:hint="eastAsia"/>
          <w:sz w:val="20"/>
          <w:szCs w:val="20"/>
        </w:rPr>
        <w:t>TR 38.857 Study on NR Positioning Enhancements;</w:t>
      </w:r>
    </w:p>
    <w:p w14:paraId="5A077A40" w14:textId="77777777" w:rsidR="001B7BE7" w:rsidRDefault="00416EE5">
      <w:pPr>
        <w:numPr>
          <w:ilvl w:val="0"/>
          <w:numId w:val="15"/>
        </w:numPr>
        <w:autoSpaceDE w:val="0"/>
        <w:autoSpaceDN w:val="0"/>
        <w:adjustRightInd w:val="0"/>
        <w:snapToGrid w:val="0"/>
        <w:jc w:val="both"/>
        <w:rPr>
          <w:sz w:val="20"/>
          <w:szCs w:val="20"/>
        </w:rPr>
      </w:pPr>
      <w:r>
        <w:rPr>
          <w:rFonts w:hint="eastAsia"/>
          <w:sz w:val="20"/>
          <w:szCs w:val="20"/>
        </w:rPr>
        <w:t>TR 37.885 Study on evaluation methodology of new Vehicle-to-Everything (V2X) use cases for LTE and NR</w:t>
      </w:r>
    </w:p>
    <w:p w14:paraId="6BE9BE4B" w14:textId="77777777" w:rsidR="001B7BE7" w:rsidRDefault="00416EE5">
      <w:pPr>
        <w:numPr>
          <w:ilvl w:val="0"/>
          <w:numId w:val="15"/>
        </w:numPr>
        <w:autoSpaceDE w:val="0"/>
        <w:autoSpaceDN w:val="0"/>
        <w:adjustRightInd w:val="0"/>
        <w:snapToGrid w:val="0"/>
        <w:jc w:val="both"/>
      </w:pPr>
      <w:r>
        <w:rPr>
          <w:rFonts w:hint="eastAsia"/>
          <w:sz w:val="20"/>
          <w:szCs w:val="20"/>
        </w:rPr>
        <w:t>TR 36.885 Study on LTE-based V2X Services;</w:t>
      </w:r>
    </w:p>
    <w:sectPr w:rsidR="001B7BE7">
      <w:footerReference w:type="default" r:id="rId2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BBE92" w14:textId="77777777" w:rsidR="00E83C80" w:rsidRDefault="00E83C80">
      <w:r>
        <w:separator/>
      </w:r>
    </w:p>
  </w:endnote>
  <w:endnote w:type="continuationSeparator" w:id="0">
    <w:p w14:paraId="4CF3FC9F" w14:textId="77777777" w:rsidR="00E83C80" w:rsidRDefault="00E8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115F0E3B" w14:textId="77777777" w:rsidR="00416EE5" w:rsidRDefault="00416EE5">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06B1BA3D" w14:textId="77777777" w:rsidR="00416EE5" w:rsidRDefault="00416EE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08D43" w14:textId="77777777" w:rsidR="00E83C80" w:rsidRDefault="00E83C80">
      <w:r>
        <w:separator/>
      </w:r>
    </w:p>
  </w:footnote>
  <w:footnote w:type="continuationSeparator" w:id="0">
    <w:p w14:paraId="5EC268D2" w14:textId="77777777" w:rsidR="00E83C80" w:rsidRDefault="00E83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060ECA96"/>
    <w:lvl w:ilvl="0">
      <w:start w:val="1"/>
      <w:numFmt w:val="decimal"/>
      <w:suff w:val="space"/>
      <w:lvlText w:val="[%1]"/>
      <w:lvlJc w:val="left"/>
      <w:rPr>
        <w:sz w:val="20"/>
        <w:szCs w:val="20"/>
      </w:rPr>
    </w:lvl>
  </w:abstractNum>
  <w:abstractNum w:abstractNumId="1" w15:restartNumberingAfterBreak="0">
    <w:nsid w:val="05385A95"/>
    <w:multiLevelType w:val="multilevel"/>
    <w:tmpl w:val="05385A9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8206CC4"/>
    <w:multiLevelType w:val="multilevel"/>
    <w:tmpl w:val="08206CC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E4C009B"/>
    <w:multiLevelType w:val="multilevel"/>
    <w:tmpl w:val="1E4C009B"/>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EC7E11"/>
    <w:multiLevelType w:val="multilevel"/>
    <w:tmpl w:val="1EEC7E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6B4830"/>
    <w:multiLevelType w:val="multilevel"/>
    <w:tmpl w:val="3A6B4830"/>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5F7F88"/>
    <w:multiLevelType w:val="multilevel"/>
    <w:tmpl w:val="495F7F8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D255370"/>
    <w:multiLevelType w:val="multilevel"/>
    <w:tmpl w:val="4D255370"/>
    <w:lvl w:ilvl="0">
      <w:start w:val="1"/>
      <w:numFmt w:val="decimal"/>
      <w:lvlText w:val="%1."/>
      <w:lvlJc w:val="left"/>
      <w:pPr>
        <w:tabs>
          <w:tab w:val="left" w:pos="0"/>
        </w:tabs>
        <w:ind w:left="720" w:hanging="360"/>
      </w:pPr>
      <w:rPr>
        <w:rFonts w:ascii="Times New Roman" w:hAnsi="Times New Roman" w:cs="Times New Roman" w:hint="default"/>
      </w:rPr>
    </w:lvl>
    <w:lvl w:ilvl="1">
      <w:start w:val="1"/>
      <w:numFmt w:val="lowerLetter"/>
      <w:lvlText w:val="%2."/>
      <w:lvlJc w:val="left"/>
      <w:pPr>
        <w:tabs>
          <w:tab w:val="left" w:pos="0"/>
        </w:tabs>
        <w:ind w:left="1440" w:hanging="360"/>
      </w:pPr>
      <w:rPr>
        <w:rFonts w:ascii="Times New Roman" w:hAnsi="Times New Roman" w:cs="Times New Roman" w:hint="default"/>
      </w:rPr>
    </w:lvl>
    <w:lvl w:ilvl="2">
      <w:start w:val="1"/>
      <w:numFmt w:val="lowerRoman"/>
      <w:lvlText w:val="%3."/>
      <w:lvlJc w:val="right"/>
      <w:pPr>
        <w:tabs>
          <w:tab w:val="left" w:pos="0"/>
        </w:tabs>
        <w:ind w:left="2160" w:hanging="180"/>
      </w:pPr>
      <w:rPr>
        <w:rFonts w:ascii="Times New Roman" w:hAnsi="Times New Roman" w:cs="Times New Roman" w:hint="default"/>
      </w:rPr>
    </w:lvl>
    <w:lvl w:ilvl="3">
      <w:start w:val="1"/>
      <w:numFmt w:val="decimal"/>
      <w:lvlText w:val="%4."/>
      <w:lvlJc w:val="left"/>
      <w:pPr>
        <w:tabs>
          <w:tab w:val="left" w:pos="0"/>
        </w:tabs>
        <w:ind w:left="2880" w:hanging="360"/>
      </w:pPr>
      <w:rPr>
        <w:rFonts w:ascii="Times New Roman" w:hAnsi="Times New Roman" w:cs="Times New Roman" w:hint="default"/>
      </w:rPr>
    </w:lvl>
    <w:lvl w:ilvl="4">
      <w:start w:val="1"/>
      <w:numFmt w:val="lowerLetter"/>
      <w:lvlText w:val="%5."/>
      <w:lvlJc w:val="left"/>
      <w:pPr>
        <w:tabs>
          <w:tab w:val="left" w:pos="0"/>
        </w:tabs>
        <w:ind w:left="3600" w:hanging="360"/>
      </w:pPr>
      <w:rPr>
        <w:rFonts w:ascii="Times New Roman" w:hAnsi="Times New Roman" w:cs="Times New Roman" w:hint="default"/>
      </w:rPr>
    </w:lvl>
    <w:lvl w:ilvl="5">
      <w:start w:val="1"/>
      <w:numFmt w:val="lowerRoman"/>
      <w:lvlText w:val="%6."/>
      <w:lvlJc w:val="right"/>
      <w:pPr>
        <w:tabs>
          <w:tab w:val="left" w:pos="0"/>
        </w:tabs>
        <w:ind w:left="4320" w:hanging="180"/>
      </w:pPr>
      <w:rPr>
        <w:rFonts w:ascii="Times New Roman" w:hAnsi="Times New Roman" w:cs="Times New Roman" w:hint="default"/>
      </w:rPr>
    </w:lvl>
    <w:lvl w:ilvl="6">
      <w:start w:val="1"/>
      <w:numFmt w:val="decimal"/>
      <w:lvlText w:val="%7."/>
      <w:lvlJc w:val="left"/>
      <w:pPr>
        <w:tabs>
          <w:tab w:val="left" w:pos="0"/>
        </w:tabs>
        <w:ind w:left="5040" w:hanging="360"/>
      </w:pPr>
      <w:rPr>
        <w:rFonts w:ascii="Times New Roman" w:hAnsi="Times New Roman" w:cs="Times New Roman" w:hint="default"/>
      </w:rPr>
    </w:lvl>
    <w:lvl w:ilvl="7">
      <w:start w:val="1"/>
      <w:numFmt w:val="lowerLetter"/>
      <w:lvlText w:val="%8."/>
      <w:lvlJc w:val="left"/>
      <w:pPr>
        <w:tabs>
          <w:tab w:val="left" w:pos="0"/>
        </w:tabs>
        <w:ind w:left="5760" w:hanging="360"/>
      </w:pPr>
      <w:rPr>
        <w:rFonts w:ascii="Times New Roman" w:hAnsi="Times New Roman" w:cs="Times New Roman" w:hint="default"/>
      </w:rPr>
    </w:lvl>
    <w:lvl w:ilvl="8">
      <w:start w:val="1"/>
      <w:numFmt w:val="lowerRoman"/>
      <w:lvlText w:val="%9."/>
      <w:lvlJc w:val="right"/>
      <w:pPr>
        <w:tabs>
          <w:tab w:val="left" w:pos="0"/>
        </w:tabs>
        <w:ind w:left="6480" w:hanging="180"/>
      </w:pPr>
      <w:rPr>
        <w:rFonts w:ascii="Times New Roman" w:hAnsi="Times New Roman" w:cs="Times New Roman" w:hint="default"/>
      </w:rPr>
    </w:lvl>
  </w:abstractNum>
  <w:abstractNum w:abstractNumId="11"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F81CF7"/>
    <w:multiLevelType w:val="multilevel"/>
    <w:tmpl w:val="65F81CF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6731002C"/>
    <w:multiLevelType w:val="multilevel"/>
    <w:tmpl w:val="6731002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11"/>
  </w:num>
  <w:num w:numId="2">
    <w:abstractNumId w:val="8"/>
  </w:num>
  <w:num w:numId="3">
    <w:abstractNumId w:val="7"/>
  </w:num>
  <w:num w:numId="4">
    <w:abstractNumId w:val="12"/>
  </w:num>
  <w:num w:numId="5">
    <w:abstractNumId w:val="3"/>
  </w:num>
  <w:num w:numId="6">
    <w:abstractNumId w:val="5"/>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
  </w:num>
  <w:num w:numId="10">
    <w:abstractNumId w:val="14"/>
  </w:num>
  <w:num w:numId="11">
    <w:abstractNumId w:val="6"/>
  </w:num>
  <w:num w:numId="12">
    <w:abstractNumId w:val="4"/>
  </w:num>
  <w:num w:numId="13">
    <w:abstractNumId w:val="2"/>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601"/>
    <w:rsid w:val="00015CDC"/>
    <w:rsid w:val="00015D18"/>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18F"/>
    <w:rsid w:val="00044266"/>
    <w:rsid w:val="00044374"/>
    <w:rsid w:val="00044425"/>
    <w:rsid w:val="0004444D"/>
    <w:rsid w:val="000447AF"/>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FD"/>
    <w:rsid w:val="000806BB"/>
    <w:rsid w:val="000807E7"/>
    <w:rsid w:val="000808A9"/>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2E4D"/>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D1C"/>
    <w:rsid w:val="00147E93"/>
    <w:rsid w:val="00150084"/>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33D"/>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546"/>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60E"/>
    <w:rsid w:val="001B2815"/>
    <w:rsid w:val="001B294F"/>
    <w:rsid w:val="001B2DA1"/>
    <w:rsid w:val="001B2EC8"/>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68A"/>
    <w:rsid w:val="002049FA"/>
    <w:rsid w:val="00204EBE"/>
    <w:rsid w:val="00204EE8"/>
    <w:rsid w:val="002053FA"/>
    <w:rsid w:val="00205478"/>
    <w:rsid w:val="0020558D"/>
    <w:rsid w:val="00205C1A"/>
    <w:rsid w:val="00205FF6"/>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760"/>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75E"/>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7C0"/>
    <w:rsid w:val="003C3B8D"/>
    <w:rsid w:val="003C3B8F"/>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65A"/>
    <w:rsid w:val="004126C8"/>
    <w:rsid w:val="0041294A"/>
    <w:rsid w:val="00412B72"/>
    <w:rsid w:val="00412B7D"/>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EE5"/>
    <w:rsid w:val="00416F90"/>
    <w:rsid w:val="004171E3"/>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B8"/>
    <w:rsid w:val="00443E2D"/>
    <w:rsid w:val="00443F31"/>
    <w:rsid w:val="004440B1"/>
    <w:rsid w:val="0044420F"/>
    <w:rsid w:val="0044433C"/>
    <w:rsid w:val="004448BA"/>
    <w:rsid w:val="004448C4"/>
    <w:rsid w:val="00444949"/>
    <w:rsid w:val="00444A99"/>
    <w:rsid w:val="00444DF6"/>
    <w:rsid w:val="0044511F"/>
    <w:rsid w:val="004451AF"/>
    <w:rsid w:val="004458AA"/>
    <w:rsid w:val="004459BE"/>
    <w:rsid w:val="00445B43"/>
    <w:rsid w:val="00445EA2"/>
    <w:rsid w:val="00445F65"/>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D3F"/>
    <w:rsid w:val="00466D62"/>
    <w:rsid w:val="00466E9B"/>
    <w:rsid w:val="004673E0"/>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D6"/>
    <w:rsid w:val="004D0FFA"/>
    <w:rsid w:val="004D1299"/>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554"/>
    <w:rsid w:val="004E0791"/>
    <w:rsid w:val="004E097A"/>
    <w:rsid w:val="004E09CD"/>
    <w:rsid w:val="004E0D34"/>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3A"/>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C60"/>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0DD7"/>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4D23"/>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5C2"/>
    <w:rsid w:val="00713AE5"/>
    <w:rsid w:val="00713B2F"/>
    <w:rsid w:val="007140F6"/>
    <w:rsid w:val="007141F1"/>
    <w:rsid w:val="00714425"/>
    <w:rsid w:val="00714540"/>
    <w:rsid w:val="0071468F"/>
    <w:rsid w:val="00714818"/>
    <w:rsid w:val="007148F4"/>
    <w:rsid w:val="00714AE6"/>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304"/>
    <w:rsid w:val="00731647"/>
    <w:rsid w:val="007318AC"/>
    <w:rsid w:val="00731A9B"/>
    <w:rsid w:val="00731AC4"/>
    <w:rsid w:val="00731FE3"/>
    <w:rsid w:val="00732251"/>
    <w:rsid w:val="007324E3"/>
    <w:rsid w:val="007325D6"/>
    <w:rsid w:val="007326E2"/>
    <w:rsid w:val="00732A90"/>
    <w:rsid w:val="00732EB7"/>
    <w:rsid w:val="00733219"/>
    <w:rsid w:val="0073339C"/>
    <w:rsid w:val="007333C0"/>
    <w:rsid w:val="00733502"/>
    <w:rsid w:val="0073368D"/>
    <w:rsid w:val="00733813"/>
    <w:rsid w:val="00733A5A"/>
    <w:rsid w:val="00733B16"/>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1332"/>
    <w:rsid w:val="007B1546"/>
    <w:rsid w:val="007B1549"/>
    <w:rsid w:val="007B161D"/>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6C58"/>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53C"/>
    <w:rsid w:val="008655D3"/>
    <w:rsid w:val="008658C0"/>
    <w:rsid w:val="0086595D"/>
    <w:rsid w:val="00865C33"/>
    <w:rsid w:val="00865EA0"/>
    <w:rsid w:val="008667AB"/>
    <w:rsid w:val="008667DD"/>
    <w:rsid w:val="00866999"/>
    <w:rsid w:val="008669B0"/>
    <w:rsid w:val="00866A14"/>
    <w:rsid w:val="00866B35"/>
    <w:rsid w:val="00866EA5"/>
    <w:rsid w:val="008670DB"/>
    <w:rsid w:val="008678DD"/>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CE1"/>
    <w:rsid w:val="008C3D39"/>
    <w:rsid w:val="008C3E0B"/>
    <w:rsid w:val="008C40AE"/>
    <w:rsid w:val="008C41D3"/>
    <w:rsid w:val="008C433B"/>
    <w:rsid w:val="008C43F5"/>
    <w:rsid w:val="008C4448"/>
    <w:rsid w:val="008C4604"/>
    <w:rsid w:val="008C46BC"/>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57"/>
    <w:rsid w:val="00A863A5"/>
    <w:rsid w:val="00A8647D"/>
    <w:rsid w:val="00A8669D"/>
    <w:rsid w:val="00A8682F"/>
    <w:rsid w:val="00A87010"/>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0A"/>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1E0B"/>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0B6"/>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E31"/>
    <w:rsid w:val="00BC32CB"/>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0E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6D"/>
    <w:rsid w:val="00CC65AF"/>
    <w:rsid w:val="00CC665B"/>
    <w:rsid w:val="00CC6F30"/>
    <w:rsid w:val="00CC6F6C"/>
    <w:rsid w:val="00CC6FF1"/>
    <w:rsid w:val="00CC7024"/>
    <w:rsid w:val="00CC7105"/>
    <w:rsid w:val="00CC77D3"/>
    <w:rsid w:val="00CC7825"/>
    <w:rsid w:val="00CC7832"/>
    <w:rsid w:val="00CC78CE"/>
    <w:rsid w:val="00CC7944"/>
    <w:rsid w:val="00CC7992"/>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602"/>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B95"/>
    <w:rsid w:val="00D12DA3"/>
    <w:rsid w:val="00D12FCC"/>
    <w:rsid w:val="00D12FFA"/>
    <w:rsid w:val="00D130C0"/>
    <w:rsid w:val="00D130E9"/>
    <w:rsid w:val="00D1316F"/>
    <w:rsid w:val="00D13248"/>
    <w:rsid w:val="00D132F4"/>
    <w:rsid w:val="00D13801"/>
    <w:rsid w:val="00D13868"/>
    <w:rsid w:val="00D13E42"/>
    <w:rsid w:val="00D14046"/>
    <w:rsid w:val="00D14114"/>
    <w:rsid w:val="00D142CC"/>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25E"/>
    <w:rsid w:val="00D66528"/>
    <w:rsid w:val="00D6684A"/>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7B"/>
    <w:rsid w:val="00DB484F"/>
    <w:rsid w:val="00DB4867"/>
    <w:rsid w:val="00DB4872"/>
    <w:rsid w:val="00DB4EC0"/>
    <w:rsid w:val="00DB5476"/>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46D"/>
    <w:rsid w:val="00E14760"/>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522"/>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89"/>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A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AA2"/>
    <w:rsid w:val="00F27AC7"/>
    <w:rsid w:val="00F30034"/>
    <w:rsid w:val="00F302C9"/>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3F"/>
    <w:rsid w:val="00F51393"/>
    <w:rsid w:val="00F513CC"/>
    <w:rsid w:val="00F51505"/>
    <w:rsid w:val="00F51621"/>
    <w:rsid w:val="00F51742"/>
    <w:rsid w:val="00F51BCE"/>
    <w:rsid w:val="00F51BF4"/>
    <w:rsid w:val="00F51E85"/>
    <w:rsid w:val="00F521AF"/>
    <w:rsid w:val="00F52407"/>
    <w:rsid w:val="00F527DD"/>
    <w:rsid w:val="00F52AC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0E"/>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26"/>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DDC"/>
    <w:rsid w:val="00FA6E14"/>
    <w:rsid w:val="00FA6F35"/>
    <w:rsid w:val="00FA6F4F"/>
    <w:rsid w:val="00FA7008"/>
    <w:rsid w:val="00FA7357"/>
    <w:rsid w:val="00FA739C"/>
    <w:rsid w:val="00FA746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08"/>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2A6"/>
    <w:rsid w:val="00FD53D9"/>
    <w:rsid w:val="00FD54B9"/>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640"/>
    <w:rsid w:val="00FE394F"/>
    <w:rsid w:val="00FE3A0B"/>
    <w:rsid w:val="00FE3B96"/>
    <w:rsid w:val="00FE3CA9"/>
    <w:rsid w:val="00FE40BD"/>
    <w:rsid w:val="00FE425A"/>
    <w:rsid w:val="00FE425C"/>
    <w:rsid w:val="00FE43BD"/>
    <w:rsid w:val="00FE46F1"/>
    <w:rsid w:val="00FE4743"/>
    <w:rsid w:val="00FE4A71"/>
    <w:rsid w:val="00FE4E4B"/>
    <w:rsid w:val="00FE4F17"/>
    <w:rsid w:val="00FE4F3A"/>
    <w:rsid w:val="00FE50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534"/>
    <w:rsid w:val="00FF1558"/>
    <w:rsid w:val="00FF157E"/>
    <w:rsid w:val="00FF1671"/>
    <w:rsid w:val="00FF168D"/>
    <w:rsid w:val="00FF19A4"/>
    <w:rsid w:val="00FF1CA6"/>
    <w:rsid w:val="00FF221A"/>
    <w:rsid w:val="00FF2374"/>
    <w:rsid w:val="00FF23EA"/>
    <w:rsid w:val="00FF244E"/>
    <w:rsid w:val="00FF2A45"/>
    <w:rsid w:val="00FF2EAD"/>
    <w:rsid w:val="00FF2EB9"/>
    <w:rsid w:val="00FF2F50"/>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56DA2"/>
  <w15:docId w15:val="{A8B94A86-14A7-497A-A76D-5A5691D9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uiPriority w:val="99"/>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uiPriority w:val="99"/>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sz w:val="24"/>
      <w:szCs w:val="24"/>
    </w:rPr>
  </w:style>
  <w:style w:type="table" w:customStyle="1" w:styleId="TableNormal1">
    <w:name w:val="Table Normal1"/>
    <w:basedOn w:val="a1"/>
    <w:semiHidden/>
    <w:qFormat/>
    <w:tbl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50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jpeg"/><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B5BB0-E6E8-48ED-B748-A000C0F1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4484</Words>
  <Characters>25561</Characters>
  <Application>Microsoft Office Word</Application>
  <DocSecurity>0</DocSecurity>
  <Lines>213</Lines>
  <Paragraphs>59</Paragraphs>
  <ScaleCrop>false</ScaleCrop>
  <Company>ZTE</Company>
  <LinksUpToDate>false</LinksUpToDate>
  <CharactersWithSpaces>29986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589</cp:revision>
  <dcterms:created xsi:type="dcterms:W3CDTF">2023-09-26T08:41:00Z</dcterms:created>
  <dcterms:modified xsi:type="dcterms:W3CDTF">2024-04-03T07:28:00Z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FE8222AA33A64747A19BE169E45D11BC</vt:lpwstr>
  </property>
</Properties>
</file>